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b/>
          <w:bCs/>
          <w:color w:val="000000"/>
          <w:sz w:val="32"/>
          <w:szCs w:val="32"/>
        </w:rPr>
      </w:pPr>
      <w:r>
        <w:rPr>
          <w:rFonts w:hint="eastAsia" w:ascii="宋体" w:hAnsi="宋体"/>
          <w:b/>
          <w:bCs/>
          <w:color w:val="000000"/>
          <w:sz w:val="32"/>
          <w:szCs w:val="32"/>
        </w:rPr>
        <w:t>2025</w:t>
      </w:r>
      <w:r>
        <w:rPr>
          <w:rFonts w:hint="eastAsia" w:ascii="方正小标宋简体" w:hAnsi="宋体"/>
          <w:b/>
          <w:bCs/>
          <w:color w:val="000000"/>
          <w:sz w:val="32"/>
          <w:szCs w:val="32"/>
        </w:rPr>
        <w:t>年度</w:t>
      </w:r>
      <w:bookmarkStart w:id="0" w:name="_Toc67580698"/>
      <w:r>
        <w:rPr>
          <w:rFonts w:hint="eastAsia" w:ascii="宋体" w:hAnsi="宋体"/>
          <w:b/>
          <w:bCs/>
          <w:color w:val="000000"/>
          <w:sz w:val="32"/>
          <w:szCs w:val="32"/>
        </w:rPr>
        <w:t>四川省科学技术奖提名公示内容</w:t>
      </w:r>
      <w:bookmarkEnd w:id="0"/>
    </w:p>
    <w:p>
      <w:pPr>
        <w:ind w:firstLine="566" w:firstLineChars="236"/>
        <w:rPr>
          <w:color w:val="000000"/>
          <w:sz w:val="24"/>
          <w:szCs w:val="32"/>
        </w:rPr>
      </w:pPr>
    </w:p>
    <w:p>
      <w:pPr>
        <w:rPr>
          <w:color w:val="000000"/>
          <w:sz w:val="24"/>
          <w:szCs w:val="32"/>
        </w:rPr>
      </w:pPr>
      <w:r>
        <w:rPr>
          <w:rFonts w:hint="eastAsia"/>
          <w:color w:val="000000"/>
          <w:sz w:val="24"/>
          <w:szCs w:val="32"/>
        </w:rPr>
        <w:t>二、提名四川省自然科学奖的候选项目公示内容：</w:t>
      </w:r>
    </w:p>
    <w:p>
      <w:pPr>
        <w:ind w:firstLine="566" w:firstLineChars="236"/>
        <w:rPr>
          <w:color w:val="000000"/>
          <w:sz w:val="24"/>
          <w:szCs w:val="32"/>
        </w:rPr>
      </w:pPr>
      <w:r>
        <w:rPr>
          <w:rFonts w:hint="eastAsia"/>
          <w:color w:val="000000"/>
          <w:sz w:val="24"/>
          <w:szCs w:val="32"/>
        </w:rPr>
        <w:t>1、推荐奖种</w:t>
      </w:r>
    </w:p>
    <w:p>
      <w:pPr>
        <w:ind w:firstLine="566" w:firstLineChars="236"/>
        <w:rPr>
          <w:color w:val="000000"/>
          <w:sz w:val="24"/>
          <w:szCs w:val="32"/>
        </w:rPr>
      </w:pPr>
      <w:r>
        <w:rPr>
          <w:rFonts w:hint="eastAsia"/>
          <w:color w:val="000000"/>
          <w:sz w:val="24"/>
          <w:szCs w:val="32"/>
        </w:rPr>
        <w:t>四川省</w:t>
      </w:r>
      <w:r>
        <w:rPr>
          <w:rFonts w:hint="eastAsia"/>
          <w:color w:val="000000"/>
          <w:sz w:val="24"/>
          <w:szCs w:val="32"/>
          <w:lang w:val="en-US" w:eastAsia="zh-CN"/>
        </w:rPr>
        <w:t>科技进步</w:t>
      </w:r>
      <w:r>
        <w:rPr>
          <w:rFonts w:hint="eastAsia"/>
          <w:color w:val="000000"/>
          <w:sz w:val="24"/>
          <w:szCs w:val="32"/>
        </w:rPr>
        <w:t>奖</w:t>
      </w:r>
    </w:p>
    <w:p>
      <w:pPr>
        <w:ind w:firstLine="566" w:firstLineChars="236"/>
        <w:rPr>
          <w:color w:val="000000"/>
          <w:sz w:val="24"/>
          <w:szCs w:val="32"/>
        </w:rPr>
      </w:pPr>
    </w:p>
    <w:p>
      <w:pPr>
        <w:ind w:firstLine="566" w:firstLineChars="236"/>
        <w:rPr>
          <w:color w:val="000000"/>
          <w:sz w:val="24"/>
          <w:szCs w:val="32"/>
        </w:rPr>
      </w:pPr>
      <w:r>
        <w:rPr>
          <w:rFonts w:hint="eastAsia"/>
          <w:color w:val="000000"/>
          <w:sz w:val="24"/>
          <w:szCs w:val="32"/>
        </w:rPr>
        <w:t>2、</w:t>
      </w:r>
      <w:r>
        <w:rPr>
          <w:color w:val="000000"/>
          <w:sz w:val="24"/>
          <w:szCs w:val="32"/>
        </w:rPr>
        <w:t>项目名称</w:t>
      </w:r>
    </w:p>
    <w:p>
      <w:pPr>
        <w:ind w:firstLine="566" w:firstLineChars="236"/>
        <w:rPr>
          <w:rFonts w:hint="eastAsia"/>
          <w:color w:val="000000"/>
          <w:sz w:val="24"/>
          <w:szCs w:val="32"/>
        </w:rPr>
      </w:pPr>
      <w:r>
        <w:rPr>
          <w:rFonts w:hint="eastAsia"/>
          <w:color w:val="000000"/>
          <w:sz w:val="24"/>
          <w:szCs w:val="32"/>
        </w:rPr>
        <w:t>电力物联网“感传算控”一体化融合关键技术及应用</w:t>
      </w:r>
    </w:p>
    <w:p>
      <w:pPr>
        <w:ind w:firstLine="566" w:firstLineChars="236"/>
        <w:rPr>
          <w:rFonts w:hint="eastAsia"/>
          <w:color w:val="000000"/>
          <w:sz w:val="24"/>
          <w:szCs w:val="32"/>
        </w:rPr>
      </w:pPr>
    </w:p>
    <w:p>
      <w:pPr>
        <w:ind w:firstLine="566" w:firstLineChars="236"/>
        <w:rPr>
          <w:color w:val="000000"/>
          <w:sz w:val="24"/>
          <w:szCs w:val="32"/>
        </w:rPr>
      </w:pPr>
      <w:r>
        <w:rPr>
          <w:rFonts w:hint="eastAsia"/>
          <w:color w:val="000000"/>
          <w:sz w:val="24"/>
          <w:szCs w:val="32"/>
        </w:rPr>
        <w:t>3、提 名 者</w:t>
      </w:r>
    </w:p>
    <w:p>
      <w:pPr>
        <w:ind w:firstLine="566" w:firstLineChars="236"/>
        <w:rPr>
          <w:rFonts w:hint="default" w:eastAsia="宋体"/>
          <w:color w:val="000000"/>
          <w:sz w:val="24"/>
          <w:szCs w:val="32"/>
          <w:lang w:val="en-US" w:eastAsia="zh-CN"/>
        </w:rPr>
      </w:pPr>
      <w:r>
        <w:rPr>
          <w:color w:val="000000"/>
          <w:sz w:val="24"/>
          <w:szCs w:val="32"/>
        </w:rPr>
        <w:t>四川</w:t>
      </w:r>
      <w:r>
        <w:rPr>
          <w:rFonts w:hint="eastAsia"/>
          <w:color w:val="000000"/>
          <w:sz w:val="24"/>
          <w:szCs w:val="32"/>
          <w:lang w:val="en-US" w:eastAsia="zh-CN"/>
        </w:rPr>
        <w:t>轻工业大学</w:t>
      </w:r>
    </w:p>
    <w:p>
      <w:pPr>
        <w:ind w:firstLine="566" w:firstLineChars="236"/>
        <w:rPr>
          <w:color w:val="000000"/>
          <w:sz w:val="24"/>
          <w:szCs w:val="32"/>
        </w:rPr>
      </w:pPr>
    </w:p>
    <w:p>
      <w:pPr>
        <w:ind w:firstLine="566" w:firstLineChars="236"/>
        <w:rPr>
          <w:color w:val="000000"/>
          <w:sz w:val="24"/>
          <w:szCs w:val="32"/>
        </w:rPr>
      </w:pPr>
      <w:r>
        <w:rPr>
          <w:rFonts w:hint="eastAsia"/>
          <w:color w:val="000000"/>
          <w:sz w:val="24"/>
          <w:szCs w:val="32"/>
        </w:rPr>
        <w:t>4、提名意见</w:t>
      </w:r>
    </w:p>
    <w:p>
      <w:pPr>
        <w:keepNext w:val="0"/>
        <w:keepLines w:val="0"/>
        <w:widowControl/>
        <w:suppressLineNumbers w:val="0"/>
        <w:jc w:val="left"/>
        <w:rPr>
          <w:color w:val="000000"/>
          <w:sz w:val="24"/>
          <w:szCs w:val="32"/>
        </w:rPr>
      </w:pPr>
      <w:r>
        <w:rPr>
          <w:rFonts w:ascii="宋体" w:hAnsi="宋体" w:eastAsia="宋体" w:cs="宋体"/>
          <w:kern w:val="0"/>
          <w:sz w:val="24"/>
          <w:szCs w:val="24"/>
          <w:lang w:val="en-US" w:eastAsia="zh-CN" w:bidi="ar"/>
        </w:rPr>
        <w:t>本项目是团队近年来在新型电力系统智能感知与可靠传输领域所取得的重要系统性创新成果。项目团队在国家及省部级科研项目的持续支持下，紧密围绕新型电力系统中智能终端业务感知难、数据传输可靠性低、算力协同要求高等核心挑战，开展了从感知、传输到协同计算的贯通式研究，提出了多项原创性理论与关键技术，并构建了完整的“感-传-算”协同技术体系。在业务感知方面，项目创新性地构建了“资源动态适配调度+业务流轻量快速识别+多源异构信息融合感知”的三层协同感知体系。通过提出虚拟赤字队列调度算法、朴素回声状态网络模型及多源异构信息融合算法，依次解决了终端资源与业务需求动态失配、多源业务流识别低效迟滞、现场态势感知片面孤立三大难题，实现了业务“配得准、认得清、看得全”，显著提升了复杂电力场景的实时感知与响应能力。在数据传输方面，项目首创了“极化码优化+两级时空干扰抑制+自适应波束赋形”的三层增强传输框架。通过设计新型极化码混合重传与译码算法、两级空时联合干扰抑制算法及导向矢量二次校正波束赋形算法，有效攻克了短包通信效率低、强干扰抑制难、恶劣环境接入不稳三大挑战，实现了信源“传得准”、信道“靠得住”、信宿“收得清”，有力保障了电力关键业务的高可靠、低时延通信。在智能计算方面，项目前瞻性地提出了面向大模型训练—推理的“端—边—云”协同计算与QoS友好管控技术。通过构建阶段感知的协同推理框架、分治的云侧调度策略及异构资源池化治理体系，创造性解决了引入大模型后产生的算力需求分化、尾延迟控制、敏感数据合规与链路不确定等新型矛盾，实现了电网大模型业务在洪峰、应急等场景下的确定性响应与高效协同。项目成果已形成系统化的知识产权保护，获得授权发明专利多项，发表高水平学术论文数十篇，并出版专著，体现了深厚的理论深度与工程价值。所提出的理论方法在感知精度、传输可靠性、资源利用效率及响应时延等关键指标上实现显著突破，对推动新型电力系统的数字化、智能化发展具有重要的理论意义与实践价值，受到了领域内同行专家的广泛关注与认可。综上，该成果创新性强、系统完备、应用特色鲜明，对促进能源电力与信息通信学科的深度交叉融合具有显著的推动作用</w:t>
      </w:r>
      <w:r>
        <w:rPr>
          <w:rFonts w:hint="eastAsia" w:ascii="宋体" w:hAnsi="宋体" w:cs="宋体"/>
          <w:kern w:val="0"/>
          <w:sz w:val="24"/>
          <w:szCs w:val="24"/>
          <w:lang w:val="en-US" w:eastAsia="zh-CN" w:bidi="ar"/>
        </w:rPr>
        <w:t>。</w:t>
      </w:r>
      <w:r>
        <w:rPr>
          <w:rFonts w:hint="eastAsia"/>
          <w:color w:val="000000"/>
          <w:sz w:val="24"/>
          <w:szCs w:val="32"/>
        </w:rPr>
        <w:t>综上，提名该项目申报四川省自然科学奖。</w:t>
      </w:r>
    </w:p>
    <w:p>
      <w:pPr>
        <w:ind w:firstLine="566" w:firstLineChars="236"/>
        <w:rPr>
          <w:color w:val="000000"/>
          <w:sz w:val="24"/>
          <w:szCs w:val="32"/>
        </w:rPr>
      </w:pPr>
    </w:p>
    <w:p>
      <w:pPr>
        <w:ind w:firstLine="566" w:firstLineChars="236"/>
        <w:rPr>
          <w:color w:val="000000"/>
          <w:sz w:val="24"/>
          <w:szCs w:val="32"/>
        </w:rPr>
      </w:pPr>
      <w:r>
        <w:rPr>
          <w:rFonts w:hint="eastAsia"/>
          <w:color w:val="000000"/>
          <w:sz w:val="24"/>
          <w:szCs w:val="32"/>
        </w:rPr>
        <w:t>5、项目简介</w:t>
      </w:r>
    </w:p>
    <w:p>
      <w:pPr>
        <w:ind w:firstLine="480" w:firstLineChars="200"/>
        <w:rPr>
          <w:rFonts w:hint="eastAsia"/>
          <w:color w:val="000000"/>
          <w:sz w:val="24"/>
          <w:szCs w:val="32"/>
        </w:rPr>
      </w:pPr>
      <w:r>
        <w:rPr>
          <w:rFonts w:hint="eastAsia"/>
          <w:color w:val="000000"/>
          <w:sz w:val="24"/>
          <w:szCs w:val="32"/>
        </w:rPr>
        <w:t>随着国家"双碳"战略与新型电力系统建设的稳步推进，高比例新能源并网投运对四川电网的接纳、配置和调控能力提出了极高要求，电力物联网"感、传、算、控"面临系统性技术挑战。在感知层面，海量终端多源复杂业务激增，导致设备状态和业务"感不准";在传输层面，复杂电磁环境下电力业务短报文高频实时通信的可靠性低，导致数据传输"传不稳";在计算层面，云边端异构算力协同失衡和海量并发业务调度粗放，导致智能计算"算不快";在控制层面，跨层跨域控制协作困难与全局资源调度缺乏弹性，导致系统控制"控不优"。上述问题严重制约了电网对海量新能源的精准感知、可靠通信、高效计算与协同控制能力。</w:t>
      </w:r>
    </w:p>
    <w:p>
      <w:pPr>
        <w:rPr>
          <w:rFonts w:hint="eastAsia"/>
          <w:color w:val="000000"/>
          <w:sz w:val="24"/>
          <w:szCs w:val="32"/>
        </w:rPr>
      </w:pPr>
      <w:r>
        <w:rPr>
          <w:rFonts w:hint="eastAsia"/>
          <w:color w:val="000000"/>
          <w:sz w:val="24"/>
          <w:szCs w:val="32"/>
        </w:rPr>
        <w:t>针对上述难题，本项目通过四大核心创新，构建了贯穿"感知、传输、计算、控制"全链条的一体化技术体系:</w:t>
      </w:r>
    </w:p>
    <w:p>
      <w:pPr>
        <w:ind w:firstLine="480" w:firstLineChars="200"/>
        <w:rPr>
          <w:rFonts w:hint="eastAsia"/>
          <w:color w:val="000000"/>
          <w:sz w:val="24"/>
          <w:szCs w:val="32"/>
        </w:rPr>
      </w:pPr>
      <w:r>
        <w:rPr>
          <w:rFonts w:hint="eastAsia"/>
          <w:color w:val="000000"/>
          <w:sz w:val="24"/>
          <w:szCs w:val="32"/>
        </w:rPr>
        <w:t>(1)构建"资源动态适配调度+业务流轻量快速识别+多源信息融合感知"的协同业务感知体系，形成"业务承载一业务分类一业务全景态势"的三层协同感知，业务感知准确率从92%提升至98%以上，有效解决了业务感知面临"终端资源与业务需求动态失配、多源业务流识别低效迟滞、态势感知片面孤立"的三大核心难题。</w:t>
      </w:r>
    </w:p>
    <w:p>
      <w:pPr>
        <w:ind w:firstLine="480" w:firstLineChars="200"/>
        <w:rPr>
          <w:rFonts w:hint="eastAsia"/>
          <w:color w:val="000000"/>
          <w:sz w:val="24"/>
          <w:szCs w:val="32"/>
        </w:rPr>
      </w:pPr>
      <w:r>
        <w:rPr>
          <w:rFonts w:hint="eastAsia"/>
          <w:color w:val="000000"/>
          <w:sz w:val="24"/>
          <w:szCs w:val="32"/>
        </w:rPr>
        <w:t>(2)构建"极化码优化+两级空时干扰抑制+自适应波束赋形"的增强数据传输模式，形成"信源核心编码一信道时空域处理一信宿波束优化"的三层增强传输，纯编码增益&gt;1dB、抗干扰增益&gt;15dB、性能逼近香农极限，显著攻克了数据传输面临"短包通信效率低、强干扰抑制难、恶劣环境接入不稳"的三大艰巨挑战。</w:t>
      </w:r>
    </w:p>
    <w:p>
      <w:pPr>
        <w:ind w:firstLine="480" w:firstLineChars="200"/>
        <w:rPr>
          <w:rFonts w:hint="eastAsia"/>
          <w:color w:val="000000"/>
          <w:sz w:val="24"/>
          <w:szCs w:val="32"/>
        </w:rPr>
      </w:pPr>
      <w:r>
        <w:rPr>
          <w:rFonts w:hint="eastAsia"/>
          <w:color w:val="000000"/>
          <w:sz w:val="24"/>
          <w:szCs w:val="32"/>
        </w:rPr>
        <w:t>(3)构建"语义-负载'智能分流+长度预测驱动批调度+状态资源池化协同"的实时智能计算架构，形成"任务分发计算请求一推理调度计算资源一资源治理计算响应"的三层智能计算，计算平均时延降低17.76%、吞吐量提升9.34%，有效克服了协同计算面临"端边侧计算失衡、批内计算时间被长任务拖慢、计算拥塞扩散"的三大主要障碍。</w:t>
      </w:r>
    </w:p>
    <w:p>
      <w:pPr>
        <w:ind w:firstLine="480" w:firstLineChars="200"/>
        <w:rPr>
          <w:rFonts w:hint="eastAsia"/>
          <w:color w:val="000000"/>
          <w:sz w:val="24"/>
          <w:szCs w:val="32"/>
        </w:rPr>
      </w:pPr>
      <w:r>
        <w:rPr>
          <w:rFonts w:hint="eastAsia"/>
          <w:color w:val="000000"/>
          <w:sz w:val="24"/>
          <w:szCs w:val="32"/>
        </w:rPr>
        <w:t>(4)构建"芯片级控制算法+终端级协同架构+平台级一体化机制"的优化控制运行体系，形成"芯片级一终端级一平台级"的三级优化控制，千台终端新业务动态部署时间小于1min，成功破解了控制运行面临"异构设备协同难、动态业务部署慢、全局资源调度粗"的三大深重困局。</w:t>
      </w:r>
    </w:p>
    <w:p>
      <w:pPr>
        <w:ind w:firstLine="480" w:firstLineChars="200"/>
        <w:rPr>
          <w:color w:val="000000"/>
          <w:sz w:val="24"/>
          <w:szCs w:val="32"/>
        </w:rPr>
      </w:pPr>
      <w:r>
        <w:rPr>
          <w:rFonts w:hint="eastAsia"/>
          <w:color w:val="000000"/>
          <w:sz w:val="24"/>
          <w:szCs w:val="32"/>
        </w:rPr>
        <w:t>项目获得授权发明专利40项，登记软件著作权7项，发表高水平论文28篇，出版专著3部，发布标准3项。成果已在四川、陕西、山西、山东等26个省市实现了规模化部署应用，近三年新增产值42.98亿元，全面实现了电力物联网"感知全状态、传输全数据、计算全协同、控制全实施"的目标。经权威机构成果鉴定，项目总体技术达国际领先水平，为新型电力系统的数字化、智能化、绿色化、高质量发展提供了坚实的技术支撑。</w:t>
      </w:r>
    </w:p>
    <w:p>
      <w:pPr>
        <w:ind w:firstLine="566" w:firstLineChars="236"/>
        <w:rPr>
          <w:color w:val="000000"/>
          <w:sz w:val="24"/>
          <w:szCs w:val="32"/>
        </w:rPr>
      </w:pPr>
      <w:r>
        <w:rPr>
          <w:rFonts w:hint="eastAsia"/>
          <w:color w:val="000000"/>
          <w:sz w:val="24"/>
          <w:szCs w:val="32"/>
        </w:rPr>
        <w:t>6、代表性论文专著目录</w:t>
      </w:r>
    </w:p>
    <w:tbl>
      <w:tblPr>
        <w:tblStyle w:val="6"/>
        <w:tblW w:w="92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77"/>
        <w:gridCol w:w="1151"/>
        <w:gridCol w:w="1286"/>
        <w:gridCol w:w="841"/>
        <w:gridCol w:w="815"/>
        <w:gridCol w:w="707"/>
        <w:gridCol w:w="662"/>
        <w:gridCol w:w="780"/>
        <w:gridCol w:w="958"/>
      </w:tblGrid>
      <w:tr>
        <w:trPr>
          <w:trHeight w:val="1697"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序号</w:t>
            </w:r>
          </w:p>
        </w:tc>
        <w:tc>
          <w:tcPr>
            <w:tcW w:w="1429"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论文（专著）</w:t>
            </w:r>
          </w:p>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名称/刊名</w:t>
            </w:r>
          </w:p>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/作者</w:t>
            </w:r>
          </w:p>
        </w:tc>
        <w:tc>
          <w:tcPr>
            <w:tcW w:w="1253"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年卷页码</w:t>
            </w:r>
          </w:p>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（xx年xx卷xx页）</w:t>
            </w:r>
          </w:p>
        </w:tc>
        <w:tc>
          <w:tcPr>
            <w:tcW w:w="903"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发表时间（年月 日）</w:t>
            </w:r>
          </w:p>
        </w:tc>
        <w:tc>
          <w:tcPr>
            <w:tcW w:w="881"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通讯作者（含共同）</w:t>
            </w:r>
          </w:p>
        </w:tc>
        <w:tc>
          <w:tcPr>
            <w:tcW w:w="850"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第一作者（含共同）</w:t>
            </w:r>
          </w:p>
        </w:tc>
        <w:tc>
          <w:tcPr>
            <w:tcW w:w="709"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国内作者</w:t>
            </w:r>
          </w:p>
        </w:tc>
        <w:tc>
          <w:tcPr>
            <w:tcW w:w="709"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他引总次数</w:t>
            </w:r>
          </w:p>
        </w:tc>
        <w:tc>
          <w:tcPr>
            <w:tcW w:w="850"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检索数据库</w:t>
            </w:r>
          </w:p>
        </w:tc>
        <w:tc>
          <w:tcPr>
            <w:tcW w:w="1063"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论文署名单位是否包含国外单位</w:t>
            </w:r>
          </w:p>
        </w:tc>
      </w:tr>
      <w:tr>
        <w:trPr>
          <w:trHeight w:val="708"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1</w:t>
            </w:r>
          </w:p>
        </w:tc>
        <w:tc>
          <w:tcPr>
            <w:tcW w:w="1429"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cs="宋体" w:hAnsiTheme="minorHAnsi"/>
                <w:kern w:val="0"/>
                <w:szCs w:val="21"/>
              </w:rPr>
              <w:t>Prism: Decomposing program semantics for code clone detection through compilation</w:t>
            </w:r>
          </w:p>
        </w:tc>
        <w:tc>
          <w:tcPr>
            <w:tcW w:w="1253" w:type="dxa"/>
            <w:vAlign w:val="center"/>
          </w:tcPr>
          <w:p>
            <w:pPr>
              <w:autoSpaceDE w:val="0"/>
              <w:autoSpaceDN w:val="0"/>
              <w:adjustRightInd w:val="0"/>
              <w:jc w:val="left"/>
              <w:rPr>
                <w:rFonts w:hint="default" w:ascii="宋体" w:eastAsia="宋体" w:cs="宋体" w:hAnsiTheme="minorHAnsi"/>
                <w:kern w:val="0"/>
                <w:szCs w:val="21"/>
                <w:lang w:val="en-US" w:eastAsia="zh-CN"/>
              </w:rPr>
            </w:pPr>
            <w:r>
              <w:rPr>
                <w:rFonts w:hint="eastAsia" w:ascii="宋体" w:cs="宋体" w:hAnsiTheme="minorHAnsi"/>
                <w:kern w:val="0"/>
                <w:szCs w:val="21"/>
                <w:lang w:val="en-US" w:eastAsia="zh-CN"/>
              </w:rPr>
              <w:t>2024</w:t>
            </w:r>
          </w:p>
        </w:tc>
        <w:tc>
          <w:tcPr>
            <w:tcW w:w="903" w:type="dxa"/>
            <w:vAlign w:val="center"/>
          </w:tcPr>
          <w:p>
            <w:pPr>
              <w:autoSpaceDE w:val="0"/>
              <w:autoSpaceDN w:val="0"/>
              <w:adjustRightInd w:val="0"/>
              <w:jc w:val="left"/>
              <w:rPr>
                <w:rFonts w:hint="default" w:ascii="宋体" w:eastAsia="宋体" w:cs="宋体" w:hAnsiTheme="minorHAnsi"/>
                <w:kern w:val="0"/>
                <w:szCs w:val="21"/>
                <w:lang w:val="en-US" w:eastAsia="zh-CN"/>
              </w:rPr>
            </w:pPr>
            <w:r>
              <w:rPr>
                <w:rFonts w:ascii="宋体" w:cs="宋体" w:hAnsiTheme="minorHAnsi"/>
                <w:kern w:val="0"/>
                <w:szCs w:val="21"/>
              </w:rPr>
              <w:t>20</w:t>
            </w:r>
            <w:r>
              <w:rPr>
                <w:rFonts w:hint="eastAsia" w:ascii="宋体" w:cs="宋体" w:hAnsiTheme="minorHAnsi"/>
                <w:kern w:val="0"/>
                <w:szCs w:val="21"/>
                <w:lang w:val="en-US" w:eastAsia="zh-CN"/>
              </w:rPr>
              <w:t>23</w:t>
            </w:r>
            <w:r>
              <w:rPr>
                <w:rFonts w:ascii="宋体" w:cs="宋体" w:hAnsiTheme="minorHAnsi"/>
                <w:kern w:val="0"/>
                <w:szCs w:val="21"/>
              </w:rPr>
              <w:t>-</w:t>
            </w:r>
            <w:r>
              <w:rPr>
                <w:rFonts w:hint="eastAsia" w:ascii="宋体" w:cs="宋体" w:hAnsiTheme="minorHAnsi"/>
                <w:kern w:val="0"/>
                <w:szCs w:val="21"/>
                <w:lang w:val="en-US" w:eastAsia="zh-CN"/>
              </w:rPr>
              <w:t>12</w:t>
            </w:r>
            <w:r>
              <w:rPr>
                <w:rFonts w:ascii="宋体" w:cs="宋体" w:hAnsiTheme="minorHAnsi"/>
                <w:kern w:val="0"/>
                <w:szCs w:val="21"/>
              </w:rPr>
              <w:t>-</w:t>
            </w:r>
            <w:r>
              <w:rPr>
                <w:rFonts w:hint="eastAsia" w:ascii="宋体" w:cs="宋体" w:hAnsiTheme="minorHAnsi"/>
                <w:kern w:val="0"/>
                <w:szCs w:val="21"/>
                <w:lang w:val="en-US" w:eastAsia="zh-CN"/>
              </w:rPr>
              <w:t>04</w:t>
            </w:r>
          </w:p>
        </w:tc>
        <w:tc>
          <w:tcPr>
            <w:tcW w:w="881" w:type="dxa"/>
            <w:vAlign w:val="center"/>
          </w:tcPr>
          <w:p>
            <w:pPr>
              <w:pStyle w:val="3"/>
              <w:adjustRightInd w:val="0"/>
              <w:spacing w:after="50" w:line="300" w:lineRule="exact"/>
              <w:ind w:firstLine="0" w:firstLineChars="0"/>
              <w:jc w:val="center"/>
              <w:outlineLvl w:val="1"/>
              <w:rPr>
                <w:rFonts w:hint="default" w:ascii="宋体" w:hAnsi="宋体" w:eastAsia="宋体" w:cs="宋体"/>
                <w:color w:val="000000"/>
                <w:sz w:val="21"/>
                <w:szCs w:val="28"/>
                <w:lang w:val="en-US" w:eastAsia="zh-CN"/>
              </w:rPr>
            </w:pPr>
            <w:r>
              <w:rPr>
                <w:rFonts w:hint="eastAsia" w:ascii="宋体" w:hAnsi="宋体" w:cs="宋体"/>
                <w:color w:val="000000"/>
                <w:sz w:val="21"/>
                <w:szCs w:val="28"/>
                <w:lang w:val="en-US" w:eastAsia="zh-CN"/>
              </w:rPr>
              <w:t>宫晓利</w:t>
            </w:r>
          </w:p>
        </w:tc>
        <w:tc>
          <w:tcPr>
            <w:tcW w:w="850" w:type="dxa"/>
            <w:vAlign w:val="center"/>
          </w:tcPr>
          <w:p>
            <w:pPr>
              <w:pStyle w:val="3"/>
              <w:adjustRightInd w:val="0"/>
              <w:spacing w:after="50" w:line="300" w:lineRule="exact"/>
              <w:ind w:firstLine="0" w:firstLineChars="0"/>
              <w:jc w:val="center"/>
              <w:outlineLvl w:val="1"/>
              <w:rPr>
                <w:rFonts w:hint="eastAsia" w:ascii="宋体" w:hAnsi="宋体" w:eastAsia="宋体" w:cs="宋体"/>
                <w:color w:val="000000"/>
                <w:sz w:val="21"/>
                <w:szCs w:val="28"/>
                <w:lang w:eastAsia="zh-CN"/>
              </w:rPr>
            </w:pPr>
            <w:r>
              <w:rPr>
                <w:rFonts w:hint="eastAsia" w:ascii="宋体" w:cs="宋体" w:hAnsiTheme="minorHAnsi"/>
                <w:kern w:val="0"/>
                <w:szCs w:val="21"/>
                <w:lang w:val="en-US" w:eastAsia="zh-CN"/>
              </w:rPr>
              <w:t>李浩然</w:t>
            </w:r>
          </w:p>
        </w:tc>
        <w:tc>
          <w:tcPr>
            <w:tcW w:w="709" w:type="dxa"/>
            <w:vAlign w:val="center"/>
          </w:tcPr>
          <w:p>
            <w:pPr>
              <w:pStyle w:val="3"/>
              <w:adjustRightInd w:val="0"/>
              <w:spacing w:after="50" w:line="300" w:lineRule="exact"/>
              <w:ind w:firstLine="0" w:firstLineChars="0"/>
              <w:jc w:val="center"/>
              <w:outlineLvl w:val="1"/>
              <w:rPr>
                <w:rFonts w:hint="default" w:ascii="宋体" w:hAnsi="宋体" w:eastAsia="宋体" w:cs="宋体"/>
                <w:color w:val="000000"/>
                <w:sz w:val="21"/>
                <w:szCs w:val="28"/>
                <w:lang w:val="en-US" w:eastAsia="zh-CN"/>
              </w:rPr>
            </w:pPr>
            <w:r>
              <w:rPr>
                <w:rFonts w:hint="eastAsia" w:ascii="宋体" w:cs="宋体" w:hAnsiTheme="minorHAnsi"/>
                <w:kern w:val="0"/>
                <w:szCs w:val="21"/>
                <w:lang w:val="en-US" w:eastAsia="zh-CN"/>
              </w:rPr>
              <w:t>王思谦、权玮虹、张金、苏华友</w:t>
            </w:r>
            <w:bookmarkStart w:id="1" w:name="_GoBack"/>
            <w:bookmarkEnd w:id="1"/>
          </w:p>
        </w:tc>
        <w:tc>
          <w:tcPr>
            <w:tcW w:w="709" w:type="dxa"/>
            <w:vAlign w:val="center"/>
          </w:tcPr>
          <w:p>
            <w:pPr>
              <w:pStyle w:val="3"/>
              <w:adjustRightInd w:val="0"/>
              <w:spacing w:after="50" w:line="300" w:lineRule="exact"/>
              <w:ind w:firstLine="0" w:firstLineChars="0"/>
              <w:jc w:val="center"/>
              <w:outlineLvl w:val="1"/>
              <w:rPr>
                <w:rFonts w:hint="eastAsia" w:ascii="宋体" w:hAnsi="宋体" w:eastAsia="宋体" w:cs="宋体"/>
                <w:color w:val="000000"/>
                <w:sz w:val="21"/>
                <w:szCs w:val="28"/>
                <w:lang w:val="en-US" w:eastAsia="zh-CN"/>
              </w:rPr>
            </w:pPr>
            <w:r>
              <w:rPr>
                <w:rFonts w:hint="eastAsia" w:ascii="宋体" w:hAnsi="宋体" w:cs="宋体"/>
                <w:color w:val="000000"/>
                <w:sz w:val="21"/>
                <w:szCs w:val="28"/>
                <w:lang w:val="en-US" w:eastAsia="zh-CN"/>
              </w:rPr>
              <w:t>4</w:t>
            </w:r>
          </w:p>
        </w:tc>
        <w:tc>
          <w:tcPr>
            <w:tcW w:w="850" w:type="dxa"/>
            <w:vAlign w:val="center"/>
          </w:tcPr>
          <w:p>
            <w:pPr>
              <w:pStyle w:val="3"/>
              <w:adjustRightInd w:val="0"/>
              <w:spacing w:after="50" w:line="300" w:lineRule="exact"/>
              <w:ind w:firstLine="0" w:firstLineChars="0"/>
              <w:jc w:val="center"/>
              <w:outlineLvl w:val="1"/>
              <w:rPr>
                <w:rFonts w:hint="eastAsia" w:ascii="宋体" w:hAnsi="宋体" w:eastAsia="宋体" w:cs="宋体"/>
                <w:color w:val="000000"/>
                <w:sz w:val="21"/>
                <w:szCs w:val="28"/>
                <w:lang w:val="en-US" w:eastAsia="zh-CN"/>
              </w:rPr>
            </w:pPr>
            <w:r>
              <w:rPr>
                <w:rFonts w:hint="eastAsia" w:ascii="宋体" w:hAnsi="宋体" w:cs="宋体"/>
                <w:color w:val="000000"/>
                <w:sz w:val="21"/>
                <w:szCs w:val="28"/>
                <w:lang w:val="en-US" w:eastAsia="zh-CN"/>
              </w:rPr>
              <w:t>EI</w:t>
            </w:r>
          </w:p>
        </w:tc>
        <w:tc>
          <w:tcPr>
            <w:tcW w:w="1063" w:type="dxa"/>
            <w:vAlign w:val="center"/>
          </w:tcPr>
          <w:p>
            <w:pPr>
              <w:pStyle w:val="3"/>
              <w:adjustRightInd w:val="0"/>
              <w:spacing w:after="50" w:line="300" w:lineRule="exact"/>
              <w:ind w:firstLine="0" w:firstLineChars="0"/>
              <w:jc w:val="center"/>
              <w:outlineLvl w:val="1"/>
              <w:rPr>
                <w:rFonts w:hint="eastAsia" w:ascii="宋体" w:hAnsi="宋体" w:eastAsia="宋体" w:cs="宋体"/>
                <w:color w:val="000000"/>
                <w:sz w:val="21"/>
                <w:szCs w:val="28"/>
                <w:lang w:val="en-US" w:eastAsia="zh-CN"/>
              </w:rPr>
            </w:pPr>
            <w:r>
              <w:rPr>
                <w:rFonts w:hint="eastAsia" w:ascii="宋体" w:hAnsi="宋体" w:cs="宋体"/>
                <w:color w:val="000000"/>
                <w:sz w:val="21"/>
                <w:szCs w:val="28"/>
                <w:lang w:val="en-US" w:eastAsia="zh-CN"/>
              </w:rPr>
              <w:t>否</w:t>
            </w:r>
          </w:p>
        </w:tc>
      </w:tr>
      <w:tr>
        <w:trPr>
          <w:trHeight w:val="708"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2</w:t>
            </w:r>
          </w:p>
        </w:tc>
        <w:tc>
          <w:tcPr>
            <w:tcW w:w="1429" w:type="dxa"/>
            <w:vAlign w:val="center"/>
          </w:tcPr>
          <w:p>
            <w:pPr>
              <w:autoSpaceDE w:val="0"/>
              <w:autoSpaceDN w:val="0"/>
              <w:adjustRightInd w:val="0"/>
              <w:jc w:val="left"/>
              <w:rPr>
                <w:rFonts w:ascii="宋体" w:cs="宋体" w:hAnsiTheme="minorHAnsi"/>
                <w:kern w:val="0"/>
                <w:szCs w:val="21"/>
              </w:rPr>
            </w:pPr>
          </w:p>
        </w:tc>
        <w:tc>
          <w:tcPr>
            <w:tcW w:w="1253" w:type="dxa"/>
            <w:vAlign w:val="center"/>
          </w:tcPr>
          <w:p>
            <w:pPr>
              <w:autoSpaceDE w:val="0"/>
              <w:autoSpaceDN w:val="0"/>
              <w:adjustRightInd w:val="0"/>
              <w:jc w:val="left"/>
              <w:rPr>
                <w:rFonts w:ascii="宋体" w:cs="宋体" w:hAnsiTheme="minorHAnsi"/>
                <w:kern w:val="0"/>
                <w:szCs w:val="21"/>
              </w:rPr>
            </w:pPr>
          </w:p>
        </w:tc>
        <w:tc>
          <w:tcPr>
            <w:tcW w:w="903" w:type="dxa"/>
            <w:vAlign w:val="center"/>
          </w:tcPr>
          <w:p>
            <w:pPr>
              <w:autoSpaceDE w:val="0"/>
              <w:autoSpaceDN w:val="0"/>
              <w:adjustRightInd w:val="0"/>
              <w:jc w:val="left"/>
              <w:rPr>
                <w:rFonts w:ascii="宋体" w:cs="宋体" w:hAnsiTheme="minorHAnsi"/>
                <w:kern w:val="0"/>
                <w:szCs w:val="21"/>
              </w:rPr>
            </w:pPr>
          </w:p>
        </w:tc>
        <w:tc>
          <w:tcPr>
            <w:tcW w:w="881"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709" w:type="dxa"/>
            <w:vAlign w:val="center"/>
          </w:tcPr>
          <w:p>
            <w:pPr>
              <w:autoSpaceDE w:val="0"/>
              <w:autoSpaceDN w:val="0"/>
              <w:adjustRightInd w:val="0"/>
              <w:jc w:val="left"/>
              <w:rPr>
                <w:rFonts w:ascii="宋体" w:cs="宋体" w:hAnsiTheme="minorHAnsi"/>
                <w:kern w:val="0"/>
                <w:szCs w:val="21"/>
              </w:rPr>
            </w:pPr>
          </w:p>
        </w:tc>
        <w:tc>
          <w:tcPr>
            <w:tcW w:w="709"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1063"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r>
      <w:tr>
        <w:trPr>
          <w:trHeight w:val="708"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3</w:t>
            </w:r>
          </w:p>
        </w:tc>
        <w:tc>
          <w:tcPr>
            <w:tcW w:w="1429" w:type="dxa"/>
            <w:vAlign w:val="center"/>
          </w:tcPr>
          <w:p>
            <w:pPr>
              <w:autoSpaceDE w:val="0"/>
              <w:autoSpaceDN w:val="0"/>
              <w:adjustRightInd w:val="0"/>
              <w:jc w:val="left"/>
              <w:rPr>
                <w:rFonts w:ascii="宋体" w:cs="宋体" w:hAnsiTheme="minorHAnsi"/>
                <w:kern w:val="0"/>
                <w:szCs w:val="21"/>
              </w:rPr>
            </w:pPr>
          </w:p>
        </w:tc>
        <w:tc>
          <w:tcPr>
            <w:tcW w:w="1253" w:type="dxa"/>
            <w:vAlign w:val="center"/>
          </w:tcPr>
          <w:p>
            <w:pPr>
              <w:autoSpaceDE w:val="0"/>
              <w:autoSpaceDN w:val="0"/>
              <w:adjustRightInd w:val="0"/>
              <w:jc w:val="left"/>
              <w:rPr>
                <w:rFonts w:ascii="宋体" w:cs="宋体" w:hAnsiTheme="minorHAnsi"/>
                <w:kern w:val="0"/>
                <w:szCs w:val="21"/>
              </w:rPr>
            </w:pPr>
          </w:p>
        </w:tc>
        <w:tc>
          <w:tcPr>
            <w:tcW w:w="903" w:type="dxa"/>
            <w:vAlign w:val="center"/>
          </w:tcPr>
          <w:p>
            <w:pPr>
              <w:autoSpaceDE w:val="0"/>
              <w:autoSpaceDN w:val="0"/>
              <w:adjustRightInd w:val="0"/>
              <w:jc w:val="left"/>
              <w:rPr>
                <w:rFonts w:ascii="宋体" w:cs="宋体" w:hAnsiTheme="minorHAnsi"/>
                <w:kern w:val="0"/>
                <w:szCs w:val="21"/>
              </w:rPr>
            </w:pPr>
          </w:p>
        </w:tc>
        <w:tc>
          <w:tcPr>
            <w:tcW w:w="881"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709" w:type="dxa"/>
            <w:vAlign w:val="center"/>
          </w:tcPr>
          <w:p>
            <w:pPr>
              <w:autoSpaceDE w:val="0"/>
              <w:autoSpaceDN w:val="0"/>
              <w:adjustRightInd w:val="0"/>
              <w:jc w:val="left"/>
              <w:rPr>
                <w:rFonts w:ascii="宋体" w:cs="宋体" w:hAnsiTheme="minorHAnsi"/>
                <w:kern w:val="0"/>
                <w:szCs w:val="21"/>
              </w:rPr>
            </w:pPr>
          </w:p>
        </w:tc>
        <w:tc>
          <w:tcPr>
            <w:tcW w:w="709"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1063"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r>
      <w:tr>
        <w:trPr>
          <w:trHeight w:val="708"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4</w:t>
            </w:r>
          </w:p>
        </w:tc>
        <w:tc>
          <w:tcPr>
            <w:tcW w:w="1429" w:type="dxa"/>
            <w:vAlign w:val="center"/>
          </w:tcPr>
          <w:p>
            <w:pPr>
              <w:autoSpaceDE w:val="0"/>
              <w:autoSpaceDN w:val="0"/>
              <w:adjustRightInd w:val="0"/>
              <w:jc w:val="left"/>
              <w:rPr>
                <w:rFonts w:ascii="宋体" w:cs="宋体" w:hAnsiTheme="minorHAnsi"/>
                <w:kern w:val="0"/>
                <w:szCs w:val="21"/>
              </w:rPr>
            </w:pPr>
          </w:p>
        </w:tc>
        <w:tc>
          <w:tcPr>
            <w:tcW w:w="1253" w:type="dxa"/>
            <w:vAlign w:val="center"/>
          </w:tcPr>
          <w:p>
            <w:pPr>
              <w:autoSpaceDE w:val="0"/>
              <w:autoSpaceDN w:val="0"/>
              <w:adjustRightInd w:val="0"/>
              <w:jc w:val="left"/>
              <w:rPr>
                <w:rFonts w:ascii="宋体" w:cs="宋体" w:hAnsiTheme="minorHAnsi"/>
                <w:kern w:val="0"/>
                <w:szCs w:val="21"/>
              </w:rPr>
            </w:pPr>
          </w:p>
        </w:tc>
        <w:tc>
          <w:tcPr>
            <w:tcW w:w="903" w:type="dxa"/>
            <w:vAlign w:val="center"/>
          </w:tcPr>
          <w:p>
            <w:pPr>
              <w:autoSpaceDE w:val="0"/>
              <w:autoSpaceDN w:val="0"/>
              <w:adjustRightInd w:val="0"/>
              <w:jc w:val="left"/>
              <w:rPr>
                <w:rFonts w:ascii="宋体" w:cs="宋体" w:hAnsiTheme="minorHAnsi"/>
                <w:kern w:val="0"/>
                <w:szCs w:val="21"/>
              </w:rPr>
            </w:pPr>
          </w:p>
        </w:tc>
        <w:tc>
          <w:tcPr>
            <w:tcW w:w="881"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709" w:type="dxa"/>
            <w:vAlign w:val="center"/>
          </w:tcPr>
          <w:p>
            <w:pPr>
              <w:autoSpaceDE w:val="0"/>
              <w:autoSpaceDN w:val="0"/>
              <w:adjustRightInd w:val="0"/>
              <w:jc w:val="left"/>
              <w:rPr>
                <w:rFonts w:ascii="宋体" w:cs="宋体" w:hAnsiTheme="minorHAnsi"/>
                <w:kern w:val="0"/>
                <w:szCs w:val="21"/>
              </w:rPr>
            </w:pPr>
          </w:p>
        </w:tc>
        <w:tc>
          <w:tcPr>
            <w:tcW w:w="709"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1063"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r>
      <w:tr>
        <w:trPr>
          <w:trHeight w:val="708"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5</w:t>
            </w:r>
          </w:p>
        </w:tc>
        <w:tc>
          <w:tcPr>
            <w:tcW w:w="1429" w:type="dxa"/>
            <w:vAlign w:val="center"/>
          </w:tcPr>
          <w:p>
            <w:pPr>
              <w:autoSpaceDE w:val="0"/>
              <w:autoSpaceDN w:val="0"/>
              <w:adjustRightInd w:val="0"/>
              <w:jc w:val="left"/>
              <w:rPr>
                <w:rFonts w:ascii="宋体" w:cs="宋体" w:hAnsiTheme="minorHAnsi"/>
                <w:kern w:val="0"/>
                <w:szCs w:val="21"/>
              </w:rPr>
            </w:pPr>
          </w:p>
        </w:tc>
        <w:tc>
          <w:tcPr>
            <w:tcW w:w="1253" w:type="dxa"/>
            <w:vAlign w:val="center"/>
          </w:tcPr>
          <w:p>
            <w:pPr>
              <w:autoSpaceDE w:val="0"/>
              <w:autoSpaceDN w:val="0"/>
              <w:adjustRightInd w:val="0"/>
              <w:jc w:val="left"/>
              <w:rPr>
                <w:rFonts w:ascii="宋体" w:cs="宋体" w:hAnsiTheme="minorHAnsi"/>
                <w:kern w:val="0"/>
                <w:szCs w:val="21"/>
              </w:rPr>
            </w:pPr>
          </w:p>
        </w:tc>
        <w:tc>
          <w:tcPr>
            <w:tcW w:w="903" w:type="dxa"/>
            <w:vAlign w:val="center"/>
          </w:tcPr>
          <w:p>
            <w:pPr>
              <w:autoSpaceDE w:val="0"/>
              <w:autoSpaceDN w:val="0"/>
              <w:adjustRightInd w:val="0"/>
              <w:jc w:val="left"/>
              <w:rPr>
                <w:rFonts w:ascii="宋体" w:cs="宋体" w:hAnsiTheme="minorHAnsi"/>
                <w:kern w:val="0"/>
                <w:szCs w:val="21"/>
              </w:rPr>
            </w:pPr>
          </w:p>
        </w:tc>
        <w:tc>
          <w:tcPr>
            <w:tcW w:w="881"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709" w:type="dxa"/>
            <w:vAlign w:val="center"/>
          </w:tcPr>
          <w:p>
            <w:pPr>
              <w:autoSpaceDE w:val="0"/>
              <w:autoSpaceDN w:val="0"/>
              <w:adjustRightInd w:val="0"/>
              <w:jc w:val="left"/>
              <w:rPr>
                <w:rFonts w:ascii="宋体" w:cs="宋体" w:hAnsiTheme="minorHAnsi"/>
                <w:kern w:val="0"/>
                <w:szCs w:val="21"/>
              </w:rPr>
            </w:pPr>
          </w:p>
        </w:tc>
        <w:tc>
          <w:tcPr>
            <w:tcW w:w="709"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1063"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r>
      <w:tr>
        <w:trPr>
          <w:trHeight w:val="708" w:hRule="atLeast"/>
        </w:trPr>
        <w:tc>
          <w:tcPr>
            <w:tcW w:w="604" w:type="dxa"/>
            <w:vAlign w:val="center"/>
          </w:tcPr>
          <w:p>
            <w:pPr>
              <w:pStyle w:val="3"/>
              <w:adjustRightInd w:val="0"/>
              <w:spacing w:after="50" w:line="300" w:lineRule="exact"/>
              <w:ind w:firstLine="0" w:firstLineChars="0"/>
              <w:jc w:val="center"/>
              <w:outlineLvl w:val="1"/>
              <w:rPr>
                <w:rFonts w:ascii="宋体" w:hAnsi="宋体" w:cs="宋体"/>
                <w:color w:val="000000"/>
                <w:sz w:val="21"/>
                <w:szCs w:val="28"/>
              </w:rPr>
            </w:pPr>
            <w:r>
              <w:rPr>
                <w:rFonts w:hint="eastAsia" w:ascii="宋体" w:hAnsi="宋体" w:cs="宋体"/>
                <w:color w:val="000000"/>
                <w:sz w:val="21"/>
                <w:szCs w:val="28"/>
              </w:rPr>
              <w:t>6</w:t>
            </w:r>
          </w:p>
        </w:tc>
        <w:tc>
          <w:tcPr>
            <w:tcW w:w="1429" w:type="dxa"/>
            <w:vAlign w:val="center"/>
          </w:tcPr>
          <w:p>
            <w:pPr>
              <w:autoSpaceDE w:val="0"/>
              <w:autoSpaceDN w:val="0"/>
              <w:adjustRightInd w:val="0"/>
              <w:jc w:val="left"/>
              <w:rPr>
                <w:rFonts w:ascii="宋体" w:cs="宋体" w:hAnsiTheme="minorHAnsi"/>
                <w:kern w:val="0"/>
                <w:szCs w:val="21"/>
              </w:rPr>
            </w:pPr>
          </w:p>
        </w:tc>
        <w:tc>
          <w:tcPr>
            <w:tcW w:w="1253" w:type="dxa"/>
            <w:vAlign w:val="center"/>
          </w:tcPr>
          <w:p>
            <w:pPr>
              <w:autoSpaceDE w:val="0"/>
              <w:autoSpaceDN w:val="0"/>
              <w:adjustRightInd w:val="0"/>
              <w:jc w:val="left"/>
              <w:rPr>
                <w:rFonts w:ascii="宋体" w:cs="宋体" w:hAnsiTheme="minorHAnsi"/>
                <w:kern w:val="0"/>
                <w:szCs w:val="21"/>
              </w:rPr>
            </w:pPr>
          </w:p>
        </w:tc>
        <w:tc>
          <w:tcPr>
            <w:tcW w:w="903" w:type="dxa"/>
            <w:vAlign w:val="center"/>
          </w:tcPr>
          <w:p>
            <w:pPr>
              <w:autoSpaceDE w:val="0"/>
              <w:autoSpaceDN w:val="0"/>
              <w:adjustRightInd w:val="0"/>
              <w:jc w:val="left"/>
              <w:rPr>
                <w:rFonts w:ascii="宋体" w:cs="宋体" w:hAnsiTheme="minorHAnsi"/>
                <w:kern w:val="0"/>
                <w:szCs w:val="21"/>
              </w:rPr>
            </w:pPr>
          </w:p>
        </w:tc>
        <w:tc>
          <w:tcPr>
            <w:tcW w:w="881"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709" w:type="dxa"/>
            <w:vAlign w:val="center"/>
          </w:tcPr>
          <w:p>
            <w:pPr>
              <w:autoSpaceDE w:val="0"/>
              <w:autoSpaceDN w:val="0"/>
              <w:adjustRightInd w:val="0"/>
              <w:jc w:val="left"/>
              <w:rPr>
                <w:rFonts w:ascii="宋体" w:cs="宋体" w:hAnsiTheme="minorHAnsi"/>
                <w:kern w:val="0"/>
                <w:szCs w:val="21"/>
              </w:rPr>
            </w:pPr>
          </w:p>
        </w:tc>
        <w:tc>
          <w:tcPr>
            <w:tcW w:w="709"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850"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c>
          <w:tcPr>
            <w:tcW w:w="1063" w:type="dxa"/>
            <w:vAlign w:val="center"/>
          </w:tcPr>
          <w:p>
            <w:pPr>
              <w:pStyle w:val="3"/>
              <w:adjustRightInd w:val="0"/>
              <w:spacing w:after="50" w:line="300" w:lineRule="exact"/>
              <w:ind w:firstLine="0" w:firstLineChars="0"/>
              <w:jc w:val="center"/>
              <w:outlineLvl w:val="1"/>
              <w:rPr>
                <w:rFonts w:ascii="宋体" w:cs="宋体" w:hAnsiTheme="minorHAnsi"/>
                <w:kern w:val="0"/>
                <w:szCs w:val="21"/>
              </w:rPr>
            </w:pPr>
          </w:p>
        </w:tc>
      </w:tr>
    </w:tbl>
    <w:p>
      <w:pPr>
        <w:spacing w:line="360" w:lineRule="auto"/>
        <w:ind w:firstLine="480" w:firstLineChars="200"/>
        <w:rPr>
          <w:color w:val="000000"/>
          <w:sz w:val="24"/>
          <w:szCs w:val="32"/>
        </w:rPr>
      </w:pPr>
      <w:r>
        <w:rPr>
          <w:rFonts w:hint="eastAsia"/>
          <w:color w:val="000000"/>
          <w:sz w:val="24"/>
          <w:szCs w:val="32"/>
        </w:rPr>
        <w:t>7、主要完成人</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2363"/>
      </w:tblGrid>
      <w:tr>
        <w:tc>
          <w:tcPr>
            <w:tcW w:w="1704"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姓名</w:t>
            </w:r>
          </w:p>
        </w:tc>
        <w:tc>
          <w:tcPr>
            <w:tcW w:w="1704"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排名</w:t>
            </w:r>
          </w:p>
        </w:tc>
        <w:tc>
          <w:tcPr>
            <w:tcW w:w="1704"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技术职称</w:t>
            </w:r>
          </w:p>
        </w:tc>
        <w:tc>
          <w:tcPr>
            <w:tcW w:w="1705"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完成单位</w:t>
            </w:r>
          </w:p>
        </w:tc>
        <w:tc>
          <w:tcPr>
            <w:tcW w:w="2363"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工作单位</w:t>
            </w:r>
          </w:p>
        </w:tc>
      </w:tr>
      <w:tr>
        <w:tc>
          <w:tcPr>
            <w:tcW w:w="1704" w:type="dxa"/>
          </w:tcPr>
          <w:p>
            <w:pPr>
              <w:autoSpaceDE w:val="0"/>
              <w:autoSpaceDN w:val="0"/>
              <w:adjustRightInd w:val="0"/>
              <w:jc w:val="left"/>
              <w:rPr>
                <w:rFonts w:hint="eastAsia" w:ascii="宋体" w:eastAsia="宋体" w:cs="宋体" w:hAnsiTheme="minorHAnsi"/>
                <w:kern w:val="0"/>
                <w:szCs w:val="21"/>
                <w:lang w:val="en-US" w:eastAsia="zh-CN"/>
              </w:rPr>
            </w:pPr>
            <w:r>
              <w:rPr>
                <w:rFonts w:hint="eastAsia" w:ascii="宋体" w:cs="宋体" w:hAnsiTheme="minorHAnsi"/>
                <w:kern w:val="0"/>
                <w:szCs w:val="21"/>
                <w:lang w:val="en-US" w:eastAsia="zh-CN"/>
              </w:rPr>
              <w:t>李浩然</w:t>
            </w:r>
          </w:p>
        </w:tc>
        <w:tc>
          <w:tcPr>
            <w:tcW w:w="1704" w:type="dxa"/>
          </w:tcPr>
          <w:p>
            <w:pPr>
              <w:autoSpaceDE w:val="0"/>
              <w:autoSpaceDN w:val="0"/>
              <w:adjustRightInd w:val="0"/>
              <w:jc w:val="left"/>
              <w:rPr>
                <w:rFonts w:hint="eastAsia" w:ascii="宋体" w:eastAsia="宋体" w:cs="宋体" w:hAnsiTheme="minorHAnsi"/>
                <w:kern w:val="0"/>
                <w:szCs w:val="21"/>
                <w:lang w:val="en-US" w:eastAsia="zh-CN"/>
              </w:rPr>
            </w:pPr>
            <w:r>
              <w:rPr>
                <w:rFonts w:hint="eastAsia" w:ascii="宋体" w:cs="宋体" w:hAnsiTheme="minorHAnsi"/>
                <w:kern w:val="0"/>
                <w:szCs w:val="21"/>
                <w:lang w:val="en-US" w:eastAsia="zh-CN"/>
              </w:rPr>
              <w:t>8</w:t>
            </w:r>
          </w:p>
        </w:tc>
        <w:tc>
          <w:tcPr>
            <w:tcW w:w="1704" w:type="dxa"/>
          </w:tcPr>
          <w:p>
            <w:pPr>
              <w:autoSpaceDE w:val="0"/>
              <w:autoSpaceDN w:val="0"/>
              <w:adjustRightInd w:val="0"/>
              <w:jc w:val="left"/>
              <w:rPr>
                <w:rFonts w:hint="eastAsia" w:ascii="宋体" w:eastAsia="宋体" w:cs="宋体" w:hAnsiTheme="minorHAnsi"/>
                <w:kern w:val="0"/>
                <w:szCs w:val="21"/>
                <w:lang w:eastAsia="zh-CN"/>
              </w:rPr>
            </w:pPr>
            <w:r>
              <w:rPr>
                <w:rFonts w:hint="eastAsia" w:ascii="宋体" w:cs="宋体" w:hAnsiTheme="minorHAnsi"/>
                <w:kern w:val="0"/>
                <w:szCs w:val="21"/>
                <w:lang w:val="en-US" w:eastAsia="zh-CN"/>
              </w:rPr>
              <w:t>中级</w:t>
            </w:r>
          </w:p>
        </w:tc>
        <w:tc>
          <w:tcPr>
            <w:tcW w:w="1705" w:type="dxa"/>
          </w:tcPr>
          <w:p>
            <w:pPr>
              <w:autoSpaceDE w:val="0"/>
              <w:autoSpaceDN w:val="0"/>
              <w:adjustRightInd w:val="0"/>
              <w:jc w:val="left"/>
              <w:rPr>
                <w:rFonts w:hint="default" w:ascii="宋体" w:eastAsia="宋体" w:cs="宋体" w:hAnsiTheme="minorHAnsi"/>
                <w:kern w:val="0"/>
                <w:szCs w:val="21"/>
                <w:lang w:val="en-US" w:eastAsia="zh-CN"/>
              </w:rPr>
            </w:pPr>
            <w:r>
              <w:rPr>
                <w:rFonts w:hint="eastAsia" w:ascii="宋体" w:cs="宋体" w:hAnsiTheme="minorHAnsi"/>
                <w:kern w:val="0"/>
                <w:szCs w:val="21"/>
                <w:lang w:val="en-US" w:eastAsia="zh-CN"/>
              </w:rPr>
              <w:t>南开大学</w:t>
            </w:r>
          </w:p>
        </w:tc>
        <w:tc>
          <w:tcPr>
            <w:tcW w:w="2363" w:type="dxa"/>
          </w:tcPr>
          <w:p>
            <w:pPr>
              <w:autoSpaceDE w:val="0"/>
              <w:autoSpaceDN w:val="0"/>
              <w:adjustRightInd w:val="0"/>
              <w:jc w:val="left"/>
              <w:rPr>
                <w:rFonts w:hint="default" w:ascii="宋体" w:eastAsia="宋体" w:cs="宋体" w:hAnsiTheme="minorHAnsi"/>
                <w:kern w:val="0"/>
                <w:szCs w:val="21"/>
                <w:lang w:val="en-US" w:eastAsia="zh-CN"/>
              </w:rPr>
            </w:pPr>
            <w:r>
              <w:rPr>
                <w:rFonts w:hint="eastAsia" w:ascii="宋体" w:cs="宋体" w:hAnsiTheme="minorHAnsi"/>
                <w:kern w:val="0"/>
                <w:szCs w:val="21"/>
                <w:lang w:val="en-US" w:eastAsia="zh-CN"/>
              </w:rPr>
              <w:t>南开大学</w:t>
            </w:r>
          </w:p>
        </w:tc>
      </w:tr>
      <w:tr>
        <w:tc>
          <w:tcPr>
            <w:tcW w:w="1704" w:type="dxa"/>
          </w:tcPr>
          <w:p>
            <w:pPr>
              <w:autoSpaceDE w:val="0"/>
              <w:autoSpaceDN w:val="0"/>
              <w:adjustRightInd w:val="0"/>
              <w:jc w:val="left"/>
              <w:rPr>
                <w:rFonts w:ascii="宋体" w:cs="宋体" w:hAnsiTheme="minorHAnsi"/>
                <w:kern w:val="0"/>
                <w:szCs w:val="21"/>
              </w:rPr>
            </w:pPr>
          </w:p>
        </w:tc>
        <w:tc>
          <w:tcPr>
            <w:tcW w:w="1704" w:type="dxa"/>
          </w:tcPr>
          <w:p>
            <w:pPr>
              <w:autoSpaceDE w:val="0"/>
              <w:autoSpaceDN w:val="0"/>
              <w:adjustRightInd w:val="0"/>
              <w:jc w:val="left"/>
              <w:rPr>
                <w:rFonts w:ascii="宋体" w:cs="宋体" w:hAnsiTheme="minorHAnsi"/>
                <w:kern w:val="0"/>
                <w:szCs w:val="21"/>
              </w:rPr>
            </w:pPr>
          </w:p>
        </w:tc>
        <w:tc>
          <w:tcPr>
            <w:tcW w:w="1704" w:type="dxa"/>
          </w:tcPr>
          <w:p>
            <w:pPr>
              <w:autoSpaceDE w:val="0"/>
              <w:autoSpaceDN w:val="0"/>
              <w:adjustRightInd w:val="0"/>
              <w:jc w:val="left"/>
              <w:rPr>
                <w:rFonts w:ascii="宋体" w:cs="宋体" w:hAnsiTheme="minorHAnsi"/>
                <w:kern w:val="0"/>
                <w:szCs w:val="21"/>
              </w:rPr>
            </w:pPr>
          </w:p>
        </w:tc>
        <w:tc>
          <w:tcPr>
            <w:tcW w:w="1705" w:type="dxa"/>
          </w:tcPr>
          <w:p>
            <w:pPr>
              <w:autoSpaceDE w:val="0"/>
              <w:autoSpaceDN w:val="0"/>
              <w:adjustRightInd w:val="0"/>
              <w:jc w:val="left"/>
              <w:rPr>
                <w:rFonts w:ascii="宋体" w:cs="宋体" w:hAnsiTheme="minorHAnsi"/>
                <w:kern w:val="0"/>
                <w:szCs w:val="21"/>
              </w:rPr>
            </w:pPr>
          </w:p>
        </w:tc>
        <w:tc>
          <w:tcPr>
            <w:tcW w:w="2363" w:type="dxa"/>
          </w:tcPr>
          <w:p>
            <w:pPr>
              <w:autoSpaceDE w:val="0"/>
              <w:autoSpaceDN w:val="0"/>
              <w:adjustRightInd w:val="0"/>
              <w:jc w:val="left"/>
              <w:rPr>
                <w:rFonts w:ascii="宋体" w:cs="宋体" w:hAnsiTheme="minorHAnsi"/>
                <w:kern w:val="0"/>
                <w:szCs w:val="21"/>
              </w:rPr>
            </w:pPr>
          </w:p>
        </w:tc>
      </w:tr>
      <w:tr>
        <w:tc>
          <w:tcPr>
            <w:tcW w:w="1704" w:type="dxa"/>
          </w:tcPr>
          <w:p>
            <w:pPr>
              <w:autoSpaceDE w:val="0"/>
              <w:autoSpaceDN w:val="0"/>
              <w:adjustRightInd w:val="0"/>
              <w:jc w:val="left"/>
              <w:rPr>
                <w:rFonts w:ascii="宋体" w:cs="宋体" w:hAnsiTheme="minorHAnsi"/>
                <w:kern w:val="0"/>
                <w:szCs w:val="21"/>
              </w:rPr>
            </w:pPr>
          </w:p>
        </w:tc>
        <w:tc>
          <w:tcPr>
            <w:tcW w:w="1704" w:type="dxa"/>
          </w:tcPr>
          <w:p>
            <w:pPr>
              <w:autoSpaceDE w:val="0"/>
              <w:autoSpaceDN w:val="0"/>
              <w:adjustRightInd w:val="0"/>
              <w:jc w:val="left"/>
              <w:rPr>
                <w:rFonts w:ascii="宋体" w:cs="宋体" w:hAnsiTheme="minorHAnsi"/>
                <w:kern w:val="0"/>
                <w:szCs w:val="21"/>
              </w:rPr>
            </w:pPr>
          </w:p>
        </w:tc>
        <w:tc>
          <w:tcPr>
            <w:tcW w:w="1704" w:type="dxa"/>
          </w:tcPr>
          <w:p>
            <w:pPr>
              <w:autoSpaceDE w:val="0"/>
              <w:autoSpaceDN w:val="0"/>
              <w:adjustRightInd w:val="0"/>
              <w:jc w:val="left"/>
              <w:rPr>
                <w:rFonts w:ascii="宋体" w:cs="宋体" w:hAnsiTheme="minorHAnsi"/>
                <w:kern w:val="0"/>
                <w:szCs w:val="21"/>
              </w:rPr>
            </w:pPr>
          </w:p>
        </w:tc>
        <w:tc>
          <w:tcPr>
            <w:tcW w:w="1705" w:type="dxa"/>
          </w:tcPr>
          <w:p>
            <w:pPr>
              <w:autoSpaceDE w:val="0"/>
              <w:autoSpaceDN w:val="0"/>
              <w:adjustRightInd w:val="0"/>
              <w:jc w:val="left"/>
              <w:rPr>
                <w:rFonts w:ascii="宋体" w:cs="宋体" w:hAnsiTheme="minorHAnsi"/>
                <w:kern w:val="0"/>
                <w:szCs w:val="21"/>
              </w:rPr>
            </w:pPr>
          </w:p>
        </w:tc>
        <w:tc>
          <w:tcPr>
            <w:tcW w:w="2363" w:type="dxa"/>
          </w:tcPr>
          <w:p>
            <w:pPr>
              <w:autoSpaceDE w:val="0"/>
              <w:autoSpaceDN w:val="0"/>
              <w:adjustRightInd w:val="0"/>
              <w:jc w:val="left"/>
              <w:rPr>
                <w:rFonts w:ascii="宋体" w:cs="宋体" w:hAnsiTheme="minorHAnsi"/>
                <w:kern w:val="0"/>
                <w:szCs w:val="21"/>
              </w:rPr>
            </w:pPr>
          </w:p>
        </w:tc>
      </w:tr>
      <w:tr>
        <w:tc>
          <w:tcPr>
            <w:tcW w:w="1704" w:type="dxa"/>
          </w:tcPr>
          <w:p>
            <w:pPr>
              <w:autoSpaceDE w:val="0"/>
              <w:autoSpaceDN w:val="0"/>
              <w:adjustRightInd w:val="0"/>
              <w:jc w:val="left"/>
              <w:rPr>
                <w:rFonts w:ascii="宋体" w:cs="宋体" w:hAnsiTheme="minorHAnsi"/>
                <w:kern w:val="0"/>
                <w:szCs w:val="21"/>
              </w:rPr>
            </w:pPr>
          </w:p>
        </w:tc>
        <w:tc>
          <w:tcPr>
            <w:tcW w:w="1704" w:type="dxa"/>
          </w:tcPr>
          <w:p>
            <w:pPr>
              <w:autoSpaceDE w:val="0"/>
              <w:autoSpaceDN w:val="0"/>
              <w:adjustRightInd w:val="0"/>
              <w:jc w:val="left"/>
              <w:rPr>
                <w:rFonts w:ascii="宋体" w:cs="宋体" w:hAnsiTheme="minorHAnsi"/>
                <w:kern w:val="0"/>
                <w:szCs w:val="21"/>
              </w:rPr>
            </w:pPr>
          </w:p>
        </w:tc>
        <w:tc>
          <w:tcPr>
            <w:tcW w:w="1704" w:type="dxa"/>
          </w:tcPr>
          <w:p>
            <w:pPr>
              <w:autoSpaceDE w:val="0"/>
              <w:autoSpaceDN w:val="0"/>
              <w:adjustRightInd w:val="0"/>
              <w:jc w:val="left"/>
              <w:rPr>
                <w:rFonts w:ascii="宋体" w:cs="宋体" w:hAnsiTheme="minorHAnsi"/>
                <w:kern w:val="0"/>
                <w:szCs w:val="21"/>
              </w:rPr>
            </w:pPr>
          </w:p>
        </w:tc>
        <w:tc>
          <w:tcPr>
            <w:tcW w:w="1705" w:type="dxa"/>
          </w:tcPr>
          <w:p>
            <w:pPr>
              <w:autoSpaceDE w:val="0"/>
              <w:autoSpaceDN w:val="0"/>
              <w:adjustRightInd w:val="0"/>
              <w:jc w:val="left"/>
              <w:rPr>
                <w:rFonts w:ascii="宋体" w:cs="宋体" w:hAnsiTheme="minorHAnsi"/>
                <w:kern w:val="0"/>
                <w:szCs w:val="21"/>
              </w:rPr>
            </w:pPr>
          </w:p>
        </w:tc>
        <w:tc>
          <w:tcPr>
            <w:tcW w:w="2363" w:type="dxa"/>
          </w:tcPr>
          <w:p>
            <w:pPr>
              <w:autoSpaceDE w:val="0"/>
              <w:autoSpaceDN w:val="0"/>
              <w:adjustRightInd w:val="0"/>
              <w:jc w:val="left"/>
              <w:rPr>
                <w:rFonts w:ascii="宋体" w:cs="宋体" w:hAnsiTheme="minorHAnsi"/>
                <w:kern w:val="0"/>
                <w:szCs w:val="21"/>
              </w:rPr>
            </w:pPr>
          </w:p>
        </w:tc>
      </w:tr>
    </w:tbl>
    <w:p>
      <w:pPr>
        <w:spacing w:line="360" w:lineRule="auto"/>
        <w:ind w:firstLine="480" w:firstLineChars="200"/>
        <w:rPr>
          <w:color w:val="000000"/>
          <w:sz w:val="24"/>
          <w:szCs w:val="32"/>
        </w:rPr>
      </w:pPr>
      <w:r>
        <w:rPr>
          <w:rFonts w:hint="eastAsia"/>
          <w:color w:val="000000"/>
          <w:sz w:val="24"/>
          <w:szCs w:val="32"/>
        </w:rPr>
        <w:t>8、主要完成单位</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7654"/>
      </w:tblGrid>
      <w:tr>
        <w:tc>
          <w:tcPr>
            <w:tcW w:w="1526"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排名</w:t>
            </w:r>
          </w:p>
        </w:tc>
        <w:tc>
          <w:tcPr>
            <w:tcW w:w="7654"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单位名称</w:t>
            </w:r>
          </w:p>
        </w:tc>
      </w:tr>
      <w:tr>
        <w:tc>
          <w:tcPr>
            <w:tcW w:w="1526"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1</w:t>
            </w:r>
          </w:p>
        </w:tc>
        <w:tc>
          <w:tcPr>
            <w:tcW w:w="7654" w:type="dxa"/>
          </w:tcPr>
          <w:p>
            <w:pPr>
              <w:autoSpaceDE w:val="0"/>
              <w:autoSpaceDN w:val="0"/>
              <w:adjustRightInd w:val="0"/>
              <w:jc w:val="center"/>
              <w:rPr>
                <w:rFonts w:hint="eastAsia" w:ascii="宋体" w:eastAsia="宋体" w:cs="宋体" w:hAnsiTheme="minorHAnsi"/>
                <w:kern w:val="0"/>
                <w:szCs w:val="21"/>
                <w:lang w:eastAsia="zh-CN"/>
              </w:rPr>
            </w:pPr>
            <w:r>
              <w:rPr>
                <w:rFonts w:hint="eastAsia" w:ascii="宋体" w:cs="宋体" w:hAnsiTheme="minorHAnsi"/>
                <w:kern w:val="0"/>
                <w:szCs w:val="21"/>
                <w:lang w:val="en-US" w:eastAsia="zh-CN"/>
              </w:rPr>
              <w:t>四川轻工业</w:t>
            </w:r>
          </w:p>
        </w:tc>
      </w:tr>
      <w:tr>
        <w:tc>
          <w:tcPr>
            <w:tcW w:w="1526" w:type="dxa"/>
          </w:tcPr>
          <w:p>
            <w:pPr>
              <w:autoSpaceDE w:val="0"/>
              <w:autoSpaceDN w:val="0"/>
              <w:adjustRightInd w:val="0"/>
              <w:jc w:val="center"/>
              <w:rPr>
                <w:rFonts w:ascii="宋体" w:cs="宋体" w:hAnsiTheme="minorHAnsi"/>
                <w:kern w:val="0"/>
                <w:szCs w:val="21"/>
              </w:rPr>
            </w:pPr>
            <w:r>
              <w:rPr>
                <w:rFonts w:hint="eastAsia" w:ascii="宋体" w:cs="宋体" w:hAnsiTheme="minorHAnsi"/>
                <w:kern w:val="0"/>
                <w:szCs w:val="21"/>
              </w:rPr>
              <w:t>2</w:t>
            </w:r>
          </w:p>
        </w:tc>
        <w:tc>
          <w:tcPr>
            <w:tcW w:w="7654" w:type="dxa"/>
          </w:tcPr>
          <w:p>
            <w:pPr>
              <w:autoSpaceDE w:val="0"/>
              <w:autoSpaceDN w:val="0"/>
              <w:adjustRightInd w:val="0"/>
              <w:jc w:val="center"/>
              <w:rPr>
                <w:rFonts w:ascii="宋体" w:cs="宋体" w:hAnsiTheme="minorHAnsi"/>
                <w:kern w:val="0"/>
                <w:szCs w:val="21"/>
              </w:rPr>
            </w:pPr>
            <w:r>
              <w:rPr>
                <w:rFonts w:ascii="宋体" w:cs="宋体" w:hAnsiTheme="minorHAnsi"/>
                <w:kern w:val="0"/>
                <w:szCs w:val="21"/>
              </w:rPr>
              <w:t>南开大学</w:t>
            </w:r>
          </w:p>
        </w:tc>
      </w:tr>
    </w:tbl>
    <w:p>
      <w:pPr>
        <w:spacing w:line="360" w:lineRule="auto"/>
        <w:rPr>
          <w:color w:val="000000"/>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Courier New">
    <w:panose1 w:val="02070409020205090404"/>
    <w:charset w:val="00"/>
    <w:family w:val="modern"/>
    <w:pitch w:val="default"/>
    <w:sig w:usb0="E0000AFF" w:usb1="40007843" w:usb2="00000001" w:usb3="00000000" w:csb0="400001BF" w:csb1="DFF70000"/>
  </w:font>
  <w:font w:name="方正小标宋简体">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FF"/>
    <w:rsid w:val="000020F4"/>
    <w:rsid w:val="000022B6"/>
    <w:rsid w:val="00003677"/>
    <w:rsid w:val="00003946"/>
    <w:rsid w:val="000171BD"/>
    <w:rsid w:val="00020399"/>
    <w:rsid w:val="00021813"/>
    <w:rsid w:val="00022AB7"/>
    <w:rsid w:val="00023DFD"/>
    <w:rsid w:val="00024F15"/>
    <w:rsid w:val="00026739"/>
    <w:rsid w:val="00030935"/>
    <w:rsid w:val="00030C94"/>
    <w:rsid w:val="0003110A"/>
    <w:rsid w:val="00033D76"/>
    <w:rsid w:val="0003469B"/>
    <w:rsid w:val="00036BD3"/>
    <w:rsid w:val="00037B71"/>
    <w:rsid w:val="0004082D"/>
    <w:rsid w:val="00041A32"/>
    <w:rsid w:val="0004463D"/>
    <w:rsid w:val="00045328"/>
    <w:rsid w:val="00052193"/>
    <w:rsid w:val="00062CD4"/>
    <w:rsid w:val="000649EF"/>
    <w:rsid w:val="00065FB4"/>
    <w:rsid w:val="000707A0"/>
    <w:rsid w:val="000715BF"/>
    <w:rsid w:val="00073FAE"/>
    <w:rsid w:val="00082609"/>
    <w:rsid w:val="00082F6A"/>
    <w:rsid w:val="000842DD"/>
    <w:rsid w:val="0008508C"/>
    <w:rsid w:val="00090343"/>
    <w:rsid w:val="000930D9"/>
    <w:rsid w:val="000949EC"/>
    <w:rsid w:val="00094B39"/>
    <w:rsid w:val="00095D33"/>
    <w:rsid w:val="000A27F6"/>
    <w:rsid w:val="000A3687"/>
    <w:rsid w:val="000A7DCF"/>
    <w:rsid w:val="000B1586"/>
    <w:rsid w:val="000B2794"/>
    <w:rsid w:val="000B4714"/>
    <w:rsid w:val="000D302D"/>
    <w:rsid w:val="000D4183"/>
    <w:rsid w:val="000E0116"/>
    <w:rsid w:val="000E1822"/>
    <w:rsid w:val="000E5EB6"/>
    <w:rsid w:val="000F40AD"/>
    <w:rsid w:val="0010164C"/>
    <w:rsid w:val="00104B1F"/>
    <w:rsid w:val="001055CD"/>
    <w:rsid w:val="00113CD4"/>
    <w:rsid w:val="001145AD"/>
    <w:rsid w:val="0012286D"/>
    <w:rsid w:val="00123378"/>
    <w:rsid w:val="00135D62"/>
    <w:rsid w:val="0013684D"/>
    <w:rsid w:val="00136F8A"/>
    <w:rsid w:val="00140389"/>
    <w:rsid w:val="00140F6F"/>
    <w:rsid w:val="00146337"/>
    <w:rsid w:val="00151D7B"/>
    <w:rsid w:val="0015237E"/>
    <w:rsid w:val="00160F9C"/>
    <w:rsid w:val="00171F30"/>
    <w:rsid w:val="0017621A"/>
    <w:rsid w:val="00180633"/>
    <w:rsid w:val="00182192"/>
    <w:rsid w:val="00184D30"/>
    <w:rsid w:val="00192210"/>
    <w:rsid w:val="001928CB"/>
    <w:rsid w:val="001944FA"/>
    <w:rsid w:val="00194726"/>
    <w:rsid w:val="00195338"/>
    <w:rsid w:val="001A2A7E"/>
    <w:rsid w:val="001A3926"/>
    <w:rsid w:val="001A5798"/>
    <w:rsid w:val="001A5DD3"/>
    <w:rsid w:val="001A740D"/>
    <w:rsid w:val="001B2E98"/>
    <w:rsid w:val="001B3B9D"/>
    <w:rsid w:val="001B4387"/>
    <w:rsid w:val="001C2B15"/>
    <w:rsid w:val="001C3BEF"/>
    <w:rsid w:val="001C5394"/>
    <w:rsid w:val="001D18C4"/>
    <w:rsid w:val="001D4A0C"/>
    <w:rsid w:val="001D58D1"/>
    <w:rsid w:val="001D78AE"/>
    <w:rsid w:val="001E0A7B"/>
    <w:rsid w:val="001E51F1"/>
    <w:rsid w:val="001F1410"/>
    <w:rsid w:val="001F2B04"/>
    <w:rsid w:val="001F4C78"/>
    <w:rsid w:val="001F58FB"/>
    <w:rsid w:val="00201CE2"/>
    <w:rsid w:val="002025AF"/>
    <w:rsid w:val="00203276"/>
    <w:rsid w:val="00205F8E"/>
    <w:rsid w:val="00206B87"/>
    <w:rsid w:val="002102A7"/>
    <w:rsid w:val="00211A4E"/>
    <w:rsid w:val="00215E93"/>
    <w:rsid w:val="00225D04"/>
    <w:rsid w:val="00230030"/>
    <w:rsid w:val="00230DC7"/>
    <w:rsid w:val="0023405C"/>
    <w:rsid w:val="00234D7B"/>
    <w:rsid w:val="00241B66"/>
    <w:rsid w:val="002455BA"/>
    <w:rsid w:val="002471A1"/>
    <w:rsid w:val="00263261"/>
    <w:rsid w:val="00263F4E"/>
    <w:rsid w:val="00272648"/>
    <w:rsid w:val="00272DCE"/>
    <w:rsid w:val="0027634A"/>
    <w:rsid w:val="00277792"/>
    <w:rsid w:val="00280689"/>
    <w:rsid w:val="00282FC7"/>
    <w:rsid w:val="002973DE"/>
    <w:rsid w:val="002A24FB"/>
    <w:rsid w:val="002A57C3"/>
    <w:rsid w:val="002B01F9"/>
    <w:rsid w:val="002B7407"/>
    <w:rsid w:val="002C3AFD"/>
    <w:rsid w:val="002C7422"/>
    <w:rsid w:val="002C7AEC"/>
    <w:rsid w:val="002D16E2"/>
    <w:rsid w:val="002D330C"/>
    <w:rsid w:val="002D4D26"/>
    <w:rsid w:val="002D5F13"/>
    <w:rsid w:val="002D6002"/>
    <w:rsid w:val="002D6D5D"/>
    <w:rsid w:val="002E0410"/>
    <w:rsid w:val="002E4DBA"/>
    <w:rsid w:val="002E5FA2"/>
    <w:rsid w:val="002F03D4"/>
    <w:rsid w:val="002F25C8"/>
    <w:rsid w:val="002F45D2"/>
    <w:rsid w:val="002F4B47"/>
    <w:rsid w:val="002F5138"/>
    <w:rsid w:val="00310FA8"/>
    <w:rsid w:val="00313570"/>
    <w:rsid w:val="00315355"/>
    <w:rsid w:val="003204BD"/>
    <w:rsid w:val="0032064E"/>
    <w:rsid w:val="0032442E"/>
    <w:rsid w:val="00326E7D"/>
    <w:rsid w:val="00331315"/>
    <w:rsid w:val="003342DB"/>
    <w:rsid w:val="00336619"/>
    <w:rsid w:val="00340D9A"/>
    <w:rsid w:val="00343514"/>
    <w:rsid w:val="003463C4"/>
    <w:rsid w:val="0034656D"/>
    <w:rsid w:val="00346B78"/>
    <w:rsid w:val="003522B8"/>
    <w:rsid w:val="003555A6"/>
    <w:rsid w:val="003607CB"/>
    <w:rsid w:val="003627B3"/>
    <w:rsid w:val="003725EB"/>
    <w:rsid w:val="00372B0A"/>
    <w:rsid w:val="003740E8"/>
    <w:rsid w:val="003764D0"/>
    <w:rsid w:val="00385CCD"/>
    <w:rsid w:val="00391E0F"/>
    <w:rsid w:val="00391F4A"/>
    <w:rsid w:val="00392B26"/>
    <w:rsid w:val="003935B8"/>
    <w:rsid w:val="0039605D"/>
    <w:rsid w:val="003A28C9"/>
    <w:rsid w:val="003A3404"/>
    <w:rsid w:val="003B48A5"/>
    <w:rsid w:val="003B7FB6"/>
    <w:rsid w:val="003C1067"/>
    <w:rsid w:val="003C5D1C"/>
    <w:rsid w:val="003D0FBD"/>
    <w:rsid w:val="003D1E77"/>
    <w:rsid w:val="003D25B3"/>
    <w:rsid w:val="003D2B33"/>
    <w:rsid w:val="003D6D15"/>
    <w:rsid w:val="003E1CAB"/>
    <w:rsid w:val="003E3CDC"/>
    <w:rsid w:val="003E5969"/>
    <w:rsid w:val="003E5CE1"/>
    <w:rsid w:val="003E7AFE"/>
    <w:rsid w:val="003F16F6"/>
    <w:rsid w:val="003F174C"/>
    <w:rsid w:val="003F199F"/>
    <w:rsid w:val="003F332A"/>
    <w:rsid w:val="003F5FD6"/>
    <w:rsid w:val="0040057B"/>
    <w:rsid w:val="00403D0A"/>
    <w:rsid w:val="00410F8B"/>
    <w:rsid w:val="00415C20"/>
    <w:rsid w:val="00440396"/>
    <w:rsid w:val="00441DD3"/>
    <w:rsid w:val="004434D2"/>
    <w:rsid w:val="00444FA4"/>
    <w:rsid w:val="00445B3A"/>
    <w:rsid w:val="00450736"/>
    <w:rsid w:val="00452951"/>
    <w:rsid w:val="00454E72"/>
    <w:rsid w:val="00460499"/>
    <w:rsid w:val="0046293C"/>
    <w:rsid w:val="0046419C"/>
    <w:rsid w:val="004650C2"/>
    <w:rsid w:val="00466260"/>
    <w:rsid w:val="00473FD2"/>
    <w:rsid w:val="004813F9"/>
    <w:rsid w:val="00483AE4"/>
    <w:rsid w:val="00484D33"/>
    <w:rsid w:val="0049052D"/>
    <w:rsid w:val="00490759"/>
    <w:rsid w:val="004921CE"/>
    <w:rsid w:val="004925FA"/>
    <w:rsid w:val="0049402C"/>
    <w:rsid w:val="00497ABA"/>
    <w:rsid w:val="004A5D17"/>
    <w:rsid w:val="004A6E61"/>
    <w:rsid w:val="004B1A0D"/>
    <w:rsid w:val="004B5817"/>
    <w:rsid w:val="004B5E13"/>
    <w:rsid w:val="004B7AF7"/>
    <w:rsid w:val="004C03A0"/>
    <w:rsid w:val="004C7A7C"/>
    <w:rsid w:val="004C7DD9"/>
    <w:rsid w:val="004D785E"/>
    <w:rsid w:val="004D78BA"/>
    <w:rsid w:val="00500711"/>
    <w:rsid w:val="0050261D"/>
    <w:rsid w:val="00504ED2"/>
    <w:rsid w:val="00505A18"/>
    <w:rsid w:val="00510FB4"/>
    <w:rsid w:val="005217DD"/>
    <w:rsid w:val="00521C01"/>
    <w:rsid w:val="0052468B"/>
    <w:rsid w:val="005259DF"/>
    <w:rsid w:val="00536A1E"/>
    <w:rsid w:val="005423B8"/>
    <w:rsid w:val="00544A17"/>
    <w:rsid w:val="00544BAF"/>
    <w:rsid w:val="0055647F"/>
    <w:rsid w:val="00564AFD"/>
    <w:rsid w:val="005679D6"/>
    <w:rsid w:val="00571009"/>
    <w:rsid w:val="00574A73"/>
    <w:rsid w:val="00575FC3"/>
    <w:rsid w:val="00583E98"/>
    <w:rsid w:val="00585AFE"/>
    <w:rsid w:val="005A2282"/>
    <w:rsid w:val="005A4072"/>
    <w:rsid w:val="005A55CD"/>
    <w:rsid w:val="005B027B"/>
    <w:rsid w:val="005B18F8"/>
    <w:rsid w:val="005B19CF"/>
    <w:rsid w:val="005B1A67"/>
    <w:rsid w:val="005B4BB8"/>
    <w:rsid w:val="005C24B6"/>
    <w:rsid w:val="005C2A06"/>
    <w:rsid w:val="005C3512"/>
    <w:rsid w:val="005C35D3"/>
    <w:rsid w:val="005C62D2"/>
    <w:rsid w:val="005C732E"/>
    <w:rsid w:val="005D0303"/>
    <w:rsid w:val="005D2609"/>
    <w:rsid w:val="005D328E"/>
    <w:rsid w:val="005D3998"/>
    <w:rsid w:val="005E0A5C"/>
    <w:rsid w:val="005E5A74"/>
    <w:rsid w:val="005E6628"/>
    <w:rsid w:val="005F183A"/>
    <w:rsid w:val="005F3F5E"/>
    <w:rsid w:val="005F482F"/>
    <w:rsid w:val="005F5F50"/>
    <w:rsid w:val="005F77DB"/>
    <w:rsid w:val="006006A7"/>
    <w:rsid w:val="00601153"/>
    <w:rsid w:val="00603EFB"/>
    <w:rsid w:val="00604AA8"/>
    <w:rsid w:val="006051D4"/>
    <w:rsid w:val="006052C4"/>
    <w:rsid w:val="00607633"/>
    <w:rsid w:val="00610D13"/>
    <w:rsid w:val="006115B0"/>
    <w:rsid w:val="0061262F"/>
    <w:rsid w:val="006153F2"/>
    <w:rsid w:val="006171D9"/>
    <w:rsid w:val="0061755E"/>
    <w:rsid w:val="0061766A"/>
    <w:rsid w:val="0062303B"/>
    <w:rsid w:val="00625505"/>
    <w:rsid w:val="00625B55"/>
    <w:rsid w:val="0062705D"/>
    <w:rsid w:val="00631DCC"/>
    <w:rsid w:val="00642036"/>
    <w:rsid w:val="006451E0"/>
    <w:rsid w:val="006468FF"/>
    <w:rsid w:val="006501A8"/>
    <w:rsid w:val="0065160F"/>
    <w:rsid w:val="00651CFC"/>
    <w:rsid w:val="0065213E"/>
    <w:rsid w:val="00654047"/>
    <w:rsid w:val="00657CEB"/>
    <w:rsid w:val="006614E2"/>
    <w:rsid w:val="006662FB"/>
    <w:rsid w:val="0067146B"/>
    <w:rsid w:val="00671C8F"/>
    <w:rsid w:val="006725F4"/>
    <w:rsid w:val="00674627"/>
    <w:rsid w:val="00675EBB"/>
    <w:rsid w:val="006763CD"/>
    <w:rsid w:val="00681A60"/>
    <w:rsid w:val="0068415C"/>
    <w:rsid w:val="00690D7C"/>
    <w:rsid w:val="0069379A"/>
    <w:rsid w:val="00697D6A"/>
    <w:rsid w:val="006A08AC"/>
    <w:rsid w:val="006B0530"/>
    <w:rsid w:val="006B1D7A"/>
    <w:rsid w:val="006B403F"/>
    <w:rsid w:val="006B47AB"/>
    <w:rsid w:val="006C3152"/>
    <w:rsid w:val="006D3B7D"/>
    <w:rsid w:val="006D4C21"/>
    <w:rsid w:val="006E2EC2"/>
    <w:rsid w:val="006E5564"/>
    <w:rsid w:val="006E5769"/>
    <w:rsid w:val="007070CC"/>
    <w:rsid w:val="00710178"/>
    <w:rsid w:val="00711184"/>
    <w:rsid w:val="00711587"/>
    <w:rsid w:val="00715978"/>
    <w:rsid w:val="00723BC8"/>
    <w:rsid w:val="0072567F"/>
    <w:rsid w:val="00731172"/>
    <w:rsid w:val="007312D6"/>
    <w:rsid w:val="00735AC5"/>
    <w:rsid w:val="00735D4E"/>
    <w:rsid w:val="007363B9"/>
    <w:rsid w:val="00746D51"/>
    <w:rsid w:val="00747BF4"/>
    <w:rsid w:val="00754337"/>
    <w:rsid w:val="0075614A"/>
    <w:rsid w:val="0076142E"/>
    <w:rsid w:val="00764FF5"/>
    <w:rsid w:val="00766E48"/>
    <w:rsid w:val="0078440D"/>
    <w:rsid w:val="00785F7A"/>
    <w:rsid w:val="00786072"/>
    <w:rsid w:val="0078684D"/>
    <w:rsid w:val="00787141"/>
    <w:rsid w:val="007958B0"/>
    <w:rsid w:val="00796639"/>
    <w:rsid w:val="00797E1C"/>
    <w:rsid w:val="00797F26"/>
    <w:rsid w:val="007A1247"/>
    <w:rsid w:val="007B5A28"/>
    <w:rsid w:val="007B78BA"/>
    <w:rsid w:val="007C1C6C"/>
    <w:rsid w:val="007C25D1"/>
    <w:rsid w:val="007C2847"/>
    <w:rsid w:val="007C3276"/>
    <w:rsid w:val="007C36F4"/>
    <w:rsid w:val="007C7A79"/>
    <w:rsid w:val="007C7CD6"/>
    <w:rsid w:val="007D00DE"/>
    <w:rsid w:val="007D1DC8"/>
    <w:rsid w:val="007D3DA8"/>
    <w:rsid w:val="007E3C11"/>
    <w:rsid w:val="007E3D94"/>
    <w:rsid w:val="007E3D9A"/>
    <w:rsid w:val="007F06CB"/>
    <w:rsid w:val="007F470F"/>
    <w:rsid w:val="007F6BCA"/>
    <w:rsid w:val="007F7DD9"/>
    <w:rsid w:val="008006B0"/>
    <w:rsid w:val="00800E41"/>
    <w:rsid w:val="00801188"/>
    <w:rsid w:val="0080244A"/>
    <w:rsid w:val="00805928"/>
    <w:rsid w:val="0081043C"/>
    <w:rsid w:val="008104A6"/>
    <w:rsid w:val="008106A8"/>
    <w:rsid w:val="00810AAB"/>
    <w:rsid w:val="0081113D"/>
    <w:rsid w:val="008125DC"/>
    <w:rsid w:val="008212EC"/>
    <w:rsid w:val="0083041D"/>
    <w:rsid w:val="00834DA1"/>
    <w:rsid w:val="0083749F"/>
    <w:rsid w:val="00840697"/>
    <w:rsid w:val="00842649"/>
    <w:rsid w:val="0084430F"/>
    <w:rsid w:val="008445C3"/>
    <w:rsid w:val="008449C4"/>
    <w:rsid w:val="008503C5"/>
    <w:rsid w:val="00851DA3"/>
    <w:rsid w:val="00853146"/>
    <w:rsid w:val="00860445"/>
    <w:rsid w:val="00860A94"/>
    <w:rsid w:val="00860B55"/>
    <w:rsid w:val="0086385E"/>
    <w:rsid w:val="0086391B"/>
    <w:rsid w:val="00864273"/>
    <w:rsid w:val="00864C17"/>
    <w:rsid w:val="008650C4"/>
    <w:rsid w:val="00867DA4"/>
    <w:rsid w:val="008733F6"/>
    <w:rsid w:val="0087464A"/>
    <w:rsid w:val="008802BB"/>
    <w:rsid w:val="00880D43"/>
    <w:rsid w:val="0088158C"/>
    <w:rsid w:val="00882CEB"/>
    <w:rsid w:val="008879B3"/>
    <w:rsid w:val="008911D8"/>
    <w:rsid w:val="0089212E"/>
    <w:rsid w:val="00894903"/>
    <w:rsid w:val="008976D5"/>
    <w:rsid w:val="008A6AFE"/>
    <w:rsid w:val="008A72BF"/>
    <w:rsid w:val="008A7A47"/>
    <w:rsid w:val="008B2A03"/>
    <w:rsid w:val="008B4A3C"/>
    <w:rsid w:val="008B6ACA"/>
    <w:rsid w:val="008B74F0"/>
    <w:rsid w:val="008C3078"/>
    <w:rsid w:val="008C3491"/>
    <w:rsid w:val="008C5303"/>
    <w:rsid w:val="008C5444"/>
    <w:rsid w:val="008C7673"/>
    <w:rsid w:val="008D40C9"/>
    <w:rsid w:val="008D4557"/>
    <w:rsid w:val="008D5913"/>
    <w:rsid w:val="008D7512"/>
    <w:rsid w:val="008E0C7F"/>
    <w:rsid w:val="008E7748"/>
    <w:rsid w:val="008E7EDE"/>
    <w:rsid w:val="008F3491"/>
    <w:rsid w:val="008F4BB6"/>
    <w:rsid w:val="008F584C"/>
    <w:rsid w:val="009075D7"/>
    <w:rsid w:val="00915568"/>
    <w:rsid w:val="00916792"/>
    <w:rsid w:val="00916EFF"/>
    <w:rsid w:val="00923FF6"/>
    <w:rsid w:val="00925E57"/>
    <w:rsid w:val="009269B6"/>
    <w:rsid w:val="00930EF3"/>
    <w:rsid w:val="009351E1"/>
    <w:rsid w:val="009354B0"/>
    <w:rsid w:val="00935DFD"/>
    <w:rsid w:val="00940D5B"/>
    <w:rsid w:val="009435D1"/>
    <w:rsid w:val="00944117"/>
    <w:rsid w:val="009447A9"/>
    <w:rsid w:val="00945141"/>
    <w:rsid w:val="00950340"/>
    <w:rsid w:val="009520C7"/>
    <w:rsid w:val="00954925"/>
    <w:rsid w:val="00962CA1"/>
    <w:rsid w:val="00964795"/>
    <w:rsid w:val="00971732"/>
    <w:rsid w:val="009769DD"/>
    <w:rsid w:val="00990A87"/>
    <w:rsid w:val="00991031"/>
    <w:rsid w:val="00993F1E"/>
    <w:rsid w:val="00995837"/>
    <w:rsid w:val="009A0F5F"/>
    <w:rsid w:val="009A29FB"/>
    <w:rsid w:val="009A686B"/>
    <w:rsid w:val="009B195F"/>
    <w:rsid w:val="009B3E1C"/>
    <w:rsid w:val="009B7209"/>
    <w:rsid w:val="009C0506"/>
    <w:rsid w:val="009C29AB"/>
    <w:rsid w:val="009C490B"/>
    <w:rsid w:val="009D02AE"/>
    <w:rsid w:val="009D1648"/>
    <w:rsid w:val="009D22FE"/>
    <w:rsid w:val="009D72F1"/>
    <w:rsid w:val="009E0885"/>
    <w:rsid w:val="009E111C"/>
    <w:rsid w:val="009E43D1"/>
    <w:rsid w:val="009E6D30"/>
    <w:rsid w:val="009F1798"/>
    <w:rsid w:val="00A00794"/>
    <w:rsid w:val="00A0259B"/>
    <w:rsid w:val="00A03D48"/>
    <w:rsid w:val="00A06064"/>
    <w:rsid w:val="00A10A76"/>
    <w:rsid w:val="00A127AD"/>
    <w:rsid w:val="00A13F3A"/>
    <w:rsid w:val="00A1656A"/>
    <w:rsid w:val="00A16647"/>
    <w:rsid w:val="00A17380"/>
    <w:rsid w:val="00A23A55"/>
    <w:rsid w:val="00A25904"/>
    <w:rsid w:val="00A25F40"/>
    <w:rsid w:val="00A30F23"/>
    <w:rsid w:val="00A37581"/>
    <w:rsid w:val="00A45521"/>
    <w:rsid w:val="00A54D37"/>
    <w:rsid w:val="00A5502E"/>
    <w:rsid w:val="00A557BB"/>
    <w:rsid w:val="00A60064"/>
    <w:rsid w:val="00A605DA"/>
    <w:rsid w:val="00A729DA"/>
    <w:rsid w:val="00A778B4"/>
    <w:rsid w:val="00A83EB7"/>
    <w:rsid w:val="00A85EBB"/>
    <w:rsid w:val="00A863A0"/>
    <w:rsid w:val="00A940AD"/>
    <w:rsid w:val="00A96CCB"/>
    <w:rsid w:val="00AA183A"/>
    <w:rsid w:val="00AA309C"/>
    <w:rsid w:val="00AA52F5"/>
    <w:rsid w:val="00AA5BC8"/>
    <w:rsid w:val="00AB3798"/>
    <w:rsid w:val="00AB52A6"/>
    <w:rsid w:val="00AB6AA7"/>
    <w:rsid w:val="00AC0118"/>
    <w:rsid w:val="00AC612E"/>
    <w:rsid w:val="00AE06AA"/>
    <w:rsid w:val="00AE21C0"/>
    <w:rsid w:val="00AE7CC5"/>
    <w:rsid w:val="00AF2097"/>
    <w:rsid w:val="00B100E2"/>
    <w:rsid w:val="00B12AD1"/>
    <w:rsid w:val="00B16A6F"/>
    <w:rsid w:val="00B170D3"/>
    <w:rsid w:val="00B20DBC"/>
    <w:rsid w:val="00B21B4C"/>
    <w:rsid w:val="00B36162"/>
    <w:rsid w:val="00B43A42"/>
    <w:rsid w:val="00B47017"/>
    <w:rsid w:val="00B51DDF"/>
    <w:rsid w:val="00B55C66"/>
    <w:rsid w:val="00B55DD8"/>
    <w:rsid w:val="00B600F2"/>
    <w:rsid w:val="00B60B89"/>
    <w:rsid w:val="00B659B4"/>
    <w:rsid w:val="00B65E7A"/>
    <w:rsid w:val="00B66EF7"/>
    <w:rsid w:val="00B72784"/>
    <w:rsid w:val="00B72B1D"/>
    <w:rsid w:val="00B83492"/>
    <w:rsid w:val="00B9150D"/>
    <w:rsid w:val="00BA31ED"/>
    <w:rsid w:val="00BB0834"/>
    <w:rsid w:val="00BB229B"/>
    <w:rsid w:val="00BB25BF"/>
    <w:rsid w:val="00BB2BC8"/>
    <w:rsid w:val="00BC12D7"/>
    <w:rsid w:val="00BC5511"/>
    <w:rsid w:val="00BD2B1D"/>
    <w:rsid w:val="00BD3E4C"/>
    <w:rsid w:val="00BD66EC"/>
    <w:rsid w:val="00BE6A39"/>
    <w:rsid w:val="00BE79C9"/>
    <w:rsid w:val="00BF0E8D"/>
    <w:rsid w:val="00BF13D6"/>
    <w:rsid w:val="00BF2FF1"/>
    <w:rsid w:val="00BF4320"/>
    <w:rsid w:val="00BF44DD"/>
    <w:rsid w:val="00C0328F"/>
    <w:rsid w:val="00C0344F"/>
    <w:rsid w:val="00C05CCE"/>
    <w:rsid w:val="00C10329"/>
    <w:rsid w:val="00C11550"/>
    <w:rsid w:val="00C16CD9"/>
    <w:rsid w:val="00C2273A"/>
    <w:rsid w:val="00C229D0"/>
    <w:rsid w:val="00C234B8"/>
    <w:rsid w:val="00C254C5"/>
    <w:rsid w:val="00C265A8"/>
    <w:rsid w:val="00C314A2"/>
    <w:rsid w:val="00C329CC"/>
    <w:rsid w:val="00C356E9"/>
    <w:rsid w:val="00C364F2"/>
    <w:rsid w:val="00C3689C"/>
    <w:rsid w:val="00C4345B"/>
    <w:rsid w:val="00C44498"/>
    <w:rsid w:val="00C45689"/>
    <w:rsid w:val="00C476F7"/>
    <w:rsid w:val="00C47751"/>
    <w:rsid w:val="00C50BE7"/>
    <w:rsid w:val="00C57540"/>
    <w:rsid w:val="00C61523"/>
    <w:rsid w:val="00C702EC"/>
    <w:rsid w:val="00C70491"/>
    <w:rsid w:val="00C7238C"/>
    <w:rsid w:val="00C80E72"/>
    <w:rsid w:val="00C82E6B"/>
    <w:rsid w:val="00C87696"/>
    <w:rsid w:val="00C911D5"/>
    <w:rsid w:val="00C93207"/>
    <w:rsid w:val="00C939E3"/>
    <w:rsid w:val="00C95AB1"/>
    <w:rsid w:val="00C96901"/>
    <w:rsid w:val="00C96D10"/>
    <w:rsid w:val="00C97DA0"/>
    <w:rsid w:val="00CA10DE"/>
    <w:rsid w:val="00CA5338"/>
    <w:rsid w:val="00CB0D69"/>
    <w:rsid w:val="00CB1D4C"/>
    <w:rsid w:val="00CB4251"/>
    <w:rsid w:val="00CB4305"/>
    <w:rsid w:val="00CB6AE5"/>
    <w:rsid w:val="00CC0CDD"/>
    <w:rsid w:val="00CD0C4B"/>
    <w:rsid w:val="00CD0E36"/>
    <w:rsid w:val="00CD1E8C"/>
    <w:rsid w:val="00CD22C7"/>
    <w:rsid w:val="00CD46F3"/>
    <w:rsid w:val="00CD64D4"/>
    <w:rsid w:val="00CE5ECB"/>
    <w:rsid w:val="00CF6D0A"/>
    <w:rsid w:val="00D06393"/>
    <w:rsid w:val="00D100D4"/>
    <w:rsid w:val="00D102F6"/>
    <w:rsid w:val="00D203B0"/>
    <w:rsid w:val="00D22438"/>
    <w:rsid w:val="00D24906"/>
    <w:rsid w:val="00D2795C"/>
    <w:rsid w:val="00D27A7B"/>
    <w:rsid w:val="00D3095A"/>
    <w:rsid w:val="00D32FE3"/>
    <w:rsid w:val="00D5435B"/>
    <w:rsid w:val="00D5510E"/>
    <w:rsid w:val="00D558CB"/>
    <w:rsid w:val="00D568D4"/>
    <w:rsid w:val="00D6255A"/>
    <w:rsid w:val="00D63549"/>
    <w:rsid w:val="00D660FF"/>
    <w:rsid w:val="00D701ED"/>
    <w:rsid w:val="00D710C1"/>
    <w:rsid w:val="00D72BCD"/>
    <w:rsid w:val="00D72C6A"/>
    <w:rsid w:val="00D811B5"/>
    <w:rsid w:val="00D85810"/>
    <w:rsid w:val="00D858B1"/>
    <w:rsid w:val="00D865D7"/>
    <w:rsid w:val="00D948F2"/>
    <w:rsid w:val="00D95A4C"/>
    <w:rsid w:val="00DA2087"/>
    <w:rsid w:val="00DA3B01"/>
    <w:rsid w:val="00DA554D"/>
    <w:rsid w:val="00DA5849"/>
    <w:rsid w:val="00DB0AF1"/>
    <w:rsid w:val="00DB5596"/>
    <w:rsid w:val="00DB6B11"/>
    <w:rsid w:val="00DC44D6"/>
    <w:rsid w:val="00DC5153"/>
    <w:rsid w:val="00DD16A4"/>
    <w:rsid w:val="00DD2EAF"/>
    <w:rsid w:val="00DD3032"/>
    <w:rsid w:val="00DE2160"/>
    <w:rsid w:val="00DF112F"/>
    <w:rsid w:val="00DF3046"/>
    <w:rsid w:val="00DF76D7"/>
    <w:rsid w:val="00E02139"/>
    <w:rsid w:val="00E04297"/>
    <w:rsid w:val="00E10751"/>
    <w:rsid w:val="00E1135F"/>
    <w:rsid w:val="00E12E06"/>
    <w:rsid w:val="00E1339B"/>
    <w:rsid w:val="00E14B07"/>
    <w:rsid w:val="00E15288"/>
    <w:rsid w:val="00E303C5"/>
    <w:rsid w:val="00E30645"/>
    <w:rsid w:val="00E33929"/>
    <w:rsid w:val="00E33A58"/>
    <w:rsid w:val="00E42B67"/>
    <w:rsid w:val="00E4393C"/>
    <w:rsid w:val="00E50C98"/>
    <w:rsid w:val="00E51C2C"/>
    <w:rsid w:val="00E62302"/>
    <w:rsid w:val="00E623CC"/>
    <w:rsid w:val="00E665AF"/>
    <w:rsid w:val="00E7021F"/>
    <w:rsid w:val="00E71189"/>
    <w:rsid w:val="00E75D4F"/>
    <w:rsid w:val="00E7754D"/>
    <w:rsid w:val="00E77E30"/>
    <w:rsid w:val="00E82B79"/>
    <w:rsid w:val="00E83F61"/>
    <w:rsid w:val="00E92072"/>
    <w:rsid w:val="00E93D8E"/>
    <w:rsid w:val="00EA0250"/>
    <w:rsid w:val="00EA7E2E"/>
    <w:rsid w:val="00EB46AC"/>
    <w:rsid w:val="00EB7BD0"/>
    <w:rsid w:val="00EC1DA6"/>
    <w:rsid w:val="00EC5E8B"/>
    <w:rsid w:val="00EC7249"/>
    <w:rsid w:val="00ED0906"/>
    <w:rsid w:val="00ED4AAD"/>
    <w:rsid w:val="00ED566A"/>
    <w:rsid w:val="00ED73F3"/>
    <w:rsid w:val="00ED77E0"/>
    <w:rsid w:val="00EE12B4"/>
    <w:rsid w:val="00EE273D"/>
    <w:rsid w:val="00EE5270"/>
    <w:rsid w:val="00EE7AD2"/>
    <w:rsid w:val="00EF30F3"/>
    <w:rsid w:val="00EF38FF"/>
    <w:rsid w:val="00EF5DB9"/>
    <w:rsid w:val="00F001EC"/>
    <w:rsid w:val="00F1152E"/>
    <w:rsid w:val="00F127BD"/>
    <w:rsid w:val="00F2102F"/>
    <w:rsid w:val="00F2386C"/>
    <w:rsid w:val="00F267A3"/>
    <w:rsid w:val="00F31E6F"/>
    <w:rsid w:val="00F32963"/>
    <w:rsid w:val="00F33D97"/>
    <w:rsid w:val="00F47017"/>
    <w:rsid w:val="00F47244"/>
    <w:rsid w:val="00F510B1"/>
    <w:rsid w:val="00F540AE"/>
    <w:rsid w:val="00F55A2D"/>
    <w:rsid w:val="00F61646"/>
    <w:rsid w:val="00F62196"/>
    <w:rsid w:val="00F641D9"/>
    <w:rsid w:val="00F64F27"/>
    <w:rsid w:val="00F675EA"/>
    <w:rsid w:val="00F70598"/>
    <w:rsid w:val="00F71AC5"/>
    <w:rsid w:val="00F721D2"/>
    <w:rsid w:val="00F80191"/>
    <w:rsid w:val="00F85375"/>
    <w:rsid w:val="00F8599A"/>
    <w:rsid w:val="00F862CB"/>
    <w:rsid w:val="00F9025C"/>
    <w:rsid w:val="00F908A1"/>
    <w:rsid w:val="00F90B74"/>
    <w:rsid w:val="00FA3A31"/>
    <w:rsid w:val="00FA3AC4"/>
    <w:rsid w:val="00FA4878"/>
    <w:rsid w:val="00FA6494"/>
    <w:rsid w:val="00FC18A0"/>
    <w:rsid w:val="00FC3BCD"/>
    <w:rsid w:val="00FC4543"/>
    <w:rsid w:val="00FD039A"/>
    <w:rsid w:val="00FD1A81"/>
    <w:rsid w:val="00FD31D4"/>
    <w:rsid w:val="00FD7CD3"/>
    <w:rsid w:val="00FE40E7"/>
    <w:rsid w:val="00FF16F7"/>
    <w:rsid w:val="00FF1DBD"/>
    <w:rsid w:val="00FF4A34"/>
    <w:rsid w:val="00FF5350"/>
    <w:rsid w:val="00FF7CB3"/>
    <w:rsid w:val="1FCD1393"/>
    <w:rsid w:val="229B5489"/>
    <w:rsid w:val="7FEC2D33"/>
    <w:rsid w:val="E537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0"/>
    <w:pPr>
      <w:keepNext/>
      <w:keepLines/>
      <w:spacing w:before="160" w:after="400" w:line="400" w:lineRule="exact"/>
      <w:outlineLvl w:val="0"/>
    </w:pPr>
    <w:rPr>
      <w:b/>
      <w:bCs/>
      <w:kern w:val="44"/>
      <w:sz w:val="32"/>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0"/>
    <w:qFormat/>
    <w:uiPriority w:val="99"/>
    <w:pPr>
      <w:spacing w:line="360" w:lineRule="auto"/>
      <w:ind w:firstLine="480" w:firstLineChars="200"/>
    </w:pPr>
    <w:rPr>
      <w:rFonts w:ascii="仿宋_GB2312"/>
      <w:sz w:val="24"/>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basedOn w:val="8"/>
    <w:link w:val="2"/>
    <w:uiPriority w:val="0"/>
    <w:rPr>
      <w:rFonts w:ascii="Times New Roman" w:hAnsi="Times New Roman" w:eastAsia="宋体" w:cs="Times New Roman"/>
      <w:b/>
      <w:bCs/>
      <w:kern w:val="44"/>
      <w:sz w:val="32"/>
      <w:szCs w:val="44"/>
    </w:rPr>
  </w:style>
  <w:style w:type="character" w:customStyle="1" w:styleId="10">
    <w:name w:val="纯文本 Char"/>
    <w:basedOn w:val="8"/>
    <w:link w:val="3"/>
    <w:qFormat/>
    <w:uiPriority w:val="99"/>
    <w:rPr>
      <w:rFonts w:ascii="仿宋_GB2312" w:hAnsi="Times New Roman" w:eastAsia="宋体" w:cs="Times New Roman"/>
      <w:sz w:val="24"/>
      <w:szCs w:val="20"/>
    </w:rPr>
  </w:style>
  <w:style w:type="character" w:customStyle="1" w:styleId="11">
    <w:name w:val="纯文本 Char1"/>
    <w:basedOn w:val="8"/>
    <w:semiHidden/>
    <w:uiPriority w:val="99"/>
    <w:rPr>
      <w:rFonts w:ascii="宋体" w:hAnsi="Courier New" w:eastAsia="宋体" w:cs="Courier New"/>
      <w:szCs w:val="21"/>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479</Words>
  <Characters>2736</Characters>
  <Lines>22</Lines>
  <Paragraphs>6</Paragraphs>
  <TotalTime>255</TotalTime>
  <ScaleCrop>false</ScaleCrop>
  <LinksUpToDate>false</LinksUpToDate>
  <CharactersWithSpaces>3209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2021-04-02T13:48:00Z</dcterms:created>
  <dc:creator>106</dc:creator>
  <cp:lastModifiedBy>李浩然</cp:lastModifiedBy>
  <dcterms:modified xsi:type="dcterms:W3CDTF">2025-12-31T17:01:20Z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eyJoZGlkIjoiMzEwNTM5NzYwMDRjMzkwZTVkZjY2ODkwMGIxNGU0OTUiLCJ1c2VySWQiOiIzMDE2ODgzNjcifQ==</vt:lpwstr>
  </property>
  <property fmtid="{D5CDD505-2E9C-101B-9397-08002B2CF9AE}" pid="3" name="KSOProductBuildVer">
    <vt:lpwstr>2052-6.7.1.8828</vt:lpwstr>
  </property>
  <property fmtid="{D5CDD505-2E9C-101B-9397-08002B2CF9AE}" pid="4" name="ICV">
    <vt:lpwstr>9B46C63750DE502C31E354699520DB6A_43</vt:lpwstr>
  </property>
</Properties>
</file>