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ind w:firstLine="0" w:firstLineChars="0"/>
        <w:rPr>
          <w:rFonts w:ascii="黑体" w:hAnsi="黑体" w:eastAsia="黑体" w:cs="黑体"/>
          <w:snapToGrid w:val="0"/>
          <w:kern w:val="0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2023年天津市全域科普品牌</w:t>
      </w:r>
    </w:p>
    <w:p>
      <w:pPr>
        <w:spacing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宣传活动入选名单</w:t>
      </w:r>
    </w:p>
    <w:p>
      <w:pPr>
        <w:spacing w:line="560" w:lineRule="exact"/>
        <w:ind w:firstLine="0" w:firstLineChars="0"/>
        <w:jc w:val="center"/>
        <w:outlineLvl w:val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（排名不分先后）</w:t>
      </w:r>
    </w:p>
    <w:p>
      <w:pPr>
        <w:spacing w:line="560" w:lineRule="exact"/>
        <w:ind w:firstLine="0" w:firstLineChars="0"/>
        <w:jc w:val="center"/>
        <w:outlineLvl w:val="0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6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一、“全领域行动”类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市生态环境局“格物致知 生态和谐”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市委网信办“天津辟谣”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市科技局“科普微视频大赛”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市卫健委“健康科普好声音”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市应急局“你的安全我牵挂”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市妇联“新农学堂”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市气象局“应急之星”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市城市管理委“国宝大熊猫喜乐生日会”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市委党校“育梁科学苑”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天津外国语大学“非遗传播实验室”</w:t>
      </w:r>
    </w:p>
    <w:p>
      <w:pPr>
        <w:spacing w:line="560" w:lineRule="exact"/>
        <w:ind w:firstLine="66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二、“全地域覆盖”类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北辰区“科普星期六”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红桥区“科普桃花源”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滨海新区“滨海科学城”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河北区“海河北·科普荟”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和平区“知遇和平”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津南区“海河智谷·科普南望”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南开区“天开之核·科普之源”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武清区“知武清·科普行”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蓟州区“科普印蓟”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河西区“科普西岸行”</w:t>
      </w:r>
    </w:p>
    <w:p>
      <w:pPr>
        <w:spacing w:line="560" w:lineRule="exact"/>
        <w:ind w:firstLine="66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三、“全媒体传播”类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海河传媒中心新闻广播《我们爱科学》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海河传媒中心今晚报《全域科普进行时》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天津科技馆《院士来上课》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新蕾出版社《百科探秘》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海河传媒中心教育频道《百医百顺》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天津工业大学《乐享科学》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市市场监管委《祥说莹论》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海河传媒中心新闻频道《超级智能》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海河传媒中心生活广播《枫叶正红》</w:t>
      </w:r>
    </w:p>
    <w:p>
      <w:pPr>
        <w:spacing w:line="560" w:lineRule="exact"/>
        <w:ind w:firstLine="668"/>
        <w:rPr>
          <w:rFonts w:ascii="黑体" w:hAnsi="黑体" w:eastAsia="黑体"/>
          <w:sz w:val="32"/>
          <w:szCs w:val="32"/>
        </w:rPr>
      </w:pPr>
      <w:r>
        <w:rPr>
          <w:rFonts w:hint="eastAsia" w:ascii="仿宋_GB2312"/>
          <w:sz w:val="32"/>
          <w:szCs w:val="32"/>
        </w:rPr>
        <w:t>海河传媒中心都市体育频道《科学健身一点通》</w:t>
      </w:r>
    </w:p>
    <w:p>
      <w:pPr>
        <w:spacing w:line="560" w:lineRule="exact"/>
        <w:ind w:firstLine="66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四、“全民参与共享”类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航天神舟科技“筑梦天宫”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天津科技馆“科学大家话科普”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国家海洋博物馆“深海发现之旅”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航天神舟飞行器“航天彩虹梦”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平津战役纪念馆“平小津科普课堂”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中科蓝海全民科学素质与创新发展研究中心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“周末科学同学会”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天津自然博物馆“全域科普·共享自然”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市核学会“走进核科技·‘核’你我同行”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滨海新区寨上街“智启梦工厂”</w:t>
      </w:r>
    </w:p>
    <w:p>
      <w:pPr>
        <w:spacing w:line="560" w:lineRule="exact"/>
        <w:ind w:firstLine="66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天津一芳田农业科技发展有限公司“芳田之潞”</w:t>
      </w:r>
    </w:p>
    <w:p>
      <w:pPr>
        <w:spacing w:line="560" w:lineRule="exact"/>
        <w:ind w:firstLine="0" w:firstLineChars="0"/>
        <w:rPr>
          <w:rFonts w:ascii="黑体" w:hAnsi="黑体" w:eastAsia="黑体" w:cs="黑体"/>
          <w:snapToGrid w:val="0"/>
          <w:kern w:val="0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 xml:space="preserve">    </w:t>
      </w:r>
      <w:r>
        <w:rPr>
          <w:rFonts w:hint="eastAsia" w:ascii="仿宋_GB2312"/>
          <w:b/>
          <w:bCs/>
          <w:sz w:val="32"/>
          <w:szCs w:val="32"/>
        </w:rPr>
        <w:t>上述品牌不再申报。</w:t>
      </w:r>
    </w:p>
    <w:p>
      <w:pPr>
        <w:spacing w:line="560" w:lineRule="exact"/>
        <w:ind w:firstLine="0" w:firstLineChars="0"/>
        <w:rPr>
          <w:rFonts w:ascii="黑体" w:hAnsi="黑体" w:eastAsia="黑体" w:cs="黑体"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mJmOWIyOTQ2ZWJlMDA1ZmRjYWIyM2UzNTZkMDgifQ=="/>
  </w:docVars>
  <w:rsids>
    <w:rsidRoot w:val="00000000"/>
    <w:rsid w:val="767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2024-05-06T11:56:52Z</dcterms:created>
  <dc:creator>admin</dc:creator>
  <cp:lastModifiedBy>岳桐树</cp:lastModifiedBy>
  <dcterms:modified xsi:type="dcterms:W3CDTF">2024-05-06T11:57:10Z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EE12BBA9279E4A98B3BD1C107A598A3B_12</vt:lpwstr>
  </property>
</Properties>
</file>