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天津市药品监督管理局专家申请表</w:t>
      </w:r>
    </w:p>
    <w:tbl>
      <w:tblPr>
        <w:tblStyle w:val="4"/>
        <w:tblW w:w="9358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945"/>
        <w:gridCol w:w="405"/>
        <w:gridCol w:w="780"/>
        <w:gridCol w:w="1200"/>
        <w:gridCol w:w="1290"/>
        <w:gridCol w:w="1125"/>
        <w:gridCol w:w="480"/>
        <w:gridCol w:w="660"/>
        <w:gridCol w:w="50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民族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专业技术职称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u w:val="none"/>
              </w:rPr>
              <w:t>单位与职务</w:t>
            </w:r>
          </w:p>
        </w:tc>
        <w:tc>
          <w:tcPr>
            <w:tcW w:w="8077" w:type="dxa"/>
            <w:gridSpan w:val="10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宋体"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专业门类（可多选）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宋体"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□法律类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宋体"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药品类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宋体"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□医疗器械类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□化妆品类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主要研究方向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□行政法学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□中药方向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□有源医疗器械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□化妆品注册（备案）</w:t>
            </w:r>
          </w:p>
        </w:tc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□化学药、生物制品方向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□专门法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□药物分析方向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□无源医疗器械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□化妆品生产</w:t>
            </w:r>
          </w:p>
        </w:tc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□药理毒理专业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□监管科学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□临床医学专业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□体外诊断试剂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□化妆品经营</w:t>
            </w:r>
          </w:p>
        </w:tc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□其他方向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所属领域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  <w:u w:val="single"/>
              </w:rPr>
            </w:pPr>
          </w:p>
        </w:tc>
        <w:tc>
          <w:tcPr>
            <w:tcW w:w="8077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标准制定  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监管执法  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检验检测    ④审核查验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⑤不良反应监测       ⑥审评审批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政策与科学研究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联系地址</w:t>
            </w:r>
          </w:p>
        </w:tc>
        <w:tc>
          <w:tcPr>
            <w:tcW w:w="333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电话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邮编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手机</w:t>
            </w:r>
          </w:p>
        </w:tc>
        <w:tc>
          <w:tcPr>
            <w:tcW w:w="333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电子信箱</w:t>
            </w:r>
          </w:p>
        </w:tc>
        <w:tc>
          <w:tcPr>
            <w:tcW w:w="3457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学术成果及突出业绩</w:t>
            </w:r>
          </w:p>
        </w:tc>
        <w:tc>
          <w:tcPr>
            <w:tcW w:w="8077" w:type="dxa"/>
            <w:gridSpan w:val="10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both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</w:rPr>
              <w:t>推荐部门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意见</w:t>
            </w:r>
          </w:p>
        </w:tc>
        <w:tc>
          <w:tcPr>
            <w:tcW w:w="8077" w:type="dxa"/>
            <w:gridSpan w:val="10"/>
            <w:noWrap w:val="0"/>
            <w:vAlign w:val="top"/>
          </w:tcPr>
          <w:p>
            <w:pPr>
              <w:widowControl/>
              <w:spacing w:line="560" w:lineRule="exact"/>
              <w:jc w:val="righ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（盖章）</w:t>
            </w: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专家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意见</w:t>
            </w:r>
          </w:p>
        </w:tc>
        <w:tc>
          <w:tcPr>
            <w:tcW w:w="8077" w:type="dxa"/>
            <w:gridSpan w:val="10"/>
            <w:noWrap w:val="0"/>
            <w:vAlign w:val="top"/>
          </w:tcPr>
          <w:p>
            <w:pPr>
              <w:widowControl/>
              <w:spacing w:line="560" w:lineRule="exact"/>
              <w:ind w:firstLine="400" w:firstLineChars="200"/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00" w:firstLineChars="200"/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</w:rPr>
              <w:t>本人愿意成为天津市药品监督管理局聘用专家，承诺遵守有关规章制度。</w:t>
            </w:r>
          </w:p>
          <w:p>
            <w:pPr>
              <w:widowControl/>
              <w:spacing w:line="560" w:lineRule="exact"/>
              <w:ind w:firstLine="400" w:firstLineChars="200"/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签名：             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日期：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</w:rPr>
              <w:t>专家所在单位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意见</w:t>
            </w:r>
          </w:p>
        </w:tc>
        <w:tc>
          <w:tcPr>
            <w:tcW w:w="8077" w:type="dxa"/>
            <w:gridSpan w:val="10"/>
            <w:noWrap w:val="0"/>
            <w:vAlign w:val="top"/>
          </w:tcPr>
          <w:p>
            <w:pPr>
              <w:widowControl/>
              <w:spacing w:line="560" w:lineRule="exact"/>
              <w:jc w:val="righ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（盖章）</w:t>
            </w: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专家工作小组审核意见</w:t>
            </w:r>
          </w:p>
        </w:tc>
        <w:tc>
          <w:tcPr>
            <w:tcW w:w="3330" w:type="dxa"/>
            <w:gridSpan w:val="4"/>
            <w:noWrap w:val="0"/>
            <w:vAlign w:val="bottom"/>
          </w:tcPr>
          <w:p>
            <w:pPr>
              <w:widowControl/>
              <w:spacing w:line="560" w:lineRule="exact"/>
              <w:jc w:val="righ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人事处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复核意见</w:t>
            </w:r>
          </w:p>
        </w:tc>
        <w:tc>
          <w:tcPr>
            <w:tcW w:w="3457" w:type="dxa"/>
            <w:gridSpan w:val="5"/>
            <w:noWrap w:val="0"/>
            <w:vAlign w:val="bottom"/>
          </w:tcPr>
          <w:p>
            <w:pPr>
              <w:widowControl/>
              <w:spacing w:line="560" w:lineRule="exact"/>
              <w:jc w:val="righ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专家委员会领导小组意见</w:t>
            </w:r>
          </w:p>
        </w:tc>
        <w:tc>
          <w:tcPr>
            <w:tcW w:w="8077" w:type="dxa"/>
            <w:gridSpan w:val="10"/>
            <w:noWrap w:val="0"/>
            <w:vAlign w:val="bottom"/>
          </w:tcPr>
          <w:p>
            <w:pPr>
              <w:widowControl/>
              <w:spacing w:line="560" w:lineRule="exact"/>
              <w:jc w:val="righ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（盖章）</w:t>
            </w: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81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备注</w:t>
            </w:r>
          </w:p>
        </w:tc>
        <w:tc>
          <w:tcPr>
            <w:tcW w:w="8077" w:type="dxa"/>
            <w:gridSpan w:val="10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304" w:right="1644" w:bottom="124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D225E"/>
    <w:rsid w:val="030D225E"/>
    <w:rsid w:val="12A427E8"/>
    <w:rsid w:val="175225A9"/>
    <w:rsid w:val="1975444E"/>
    <w:rsid w:val="1E5624D0"/>
    <w:rsid w:val="2D582F5B"/>
    <w:rsid w:val="38352964"/>
    <w:rsid w:val="598E4BCE"/>
    <w:rsid w:val="6B2214BC"/>
    <w:rsid w:val="7DE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  <w:lang w:val="zh-CN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4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2020-08-10T00:50:00Z</dcterms:created>
  <dc:creator>吕鑫</dc:creator>
  <cp:lastModifiedBy>吕鑫</cp:lastModifiedBy>
  <cp:lastPrinted>2020-08-31T00:25:37Z</cp:lastPrinted>
  <dcterms:modified xsi:type="dcterms:W3CDTF">2020-08-31T00:25:43Z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