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7716" w14:textId="77777777" w:rsidR="00D827C1" w:rsidRDefault="00000000" w:rsidP="00E42A34">
      <w:pPr>
        <w:pStyle w:val="a3"/>
        <w:jc w:val="left"/>
        <w:rPr>
          <w:rFonts w:hint="eastAsia"/>
          <w:spacing w:val="-10"/>
        </w:rPr>
      </w:pPr>
      <w:r>
        <w:t xml:space="preserve">附件 </w:t>
      </w:r>
      <w:r>
        <w:rPr>
          <w:spacing w:val="-10"/>
        </w:rPr>
        <w:t>2</w:t>
      </w:r>
      <w:r>
        <w:rPr>
          <w:rFonts w:hint="eastAsia"/>
          <w:spacing w:val="-10"/>
        </w:rPr>
        <w:t>：</w:t>
      </w:r>
    </w:p>
    <w:p w14:paraId="486D5A63" w14:textId="77777777" w:rsidR="00D827C1" w:rsidRPr="00E42A34" w:rsidRDefault="00000000" w:rsidP="00E42A34">
      <w:pPr>
        <w:pStyle w:val="a3"/>
        <w:rPr>
          <w:rFonts w:hint="eastAsia"/>
          <w:b/>
          <w:bCs/>
          <w:sz w:val="36"/>
          <w:szCs w:val="36"/>
        </w:rPr>
      </w:pPr>
      <w:r w:rsidRPr="00E42A34">
        <w:rPr>
          <w:rFonts w:hint="eastAsia"/>
          <w:b/>
          <w:bCs/>
          <w:sz w:val="36"/>
          <w:szCs w:val="36"/>
        </w:rPr>
        <w:t>中国能源研究会能源创新奖</w:t>
      </w:r>
    </w:p>
    <w:p w14:paraId="2631682D" w14:textId="77777777" w:rsidR="00D827C1" w:rsidRPr="00E42A34" w:rsidRDefault="00000000" w:rsidP="00E42A34">
      <w:pPr>
        <w:pStyle w:val="a3"/>
        <w:rPr>
          <w:rFonts w:hint="eastAsia"/>
          <w:b/>
          <w:bCs/>
          <w:sz w:val="36"/>
          <w:szCs w:val="36"/>
        </w:rPr>
      </w:pPr>
      <w:r w:rsidRPr="00E42A34">
        <w:rPr>
          <w:rFonts w:hint="eastAsia"/>
          <w:b/>
          <w:bCs/>
          <w:spacing w:val="-10"/>
          <w:sz w:val="36"/>
          <w:szCs w:val="36"/>
        </w:rPr>
        <w:t>（</w:t>
      </w:r>
      <w:r w:rsidRPr="00E42A34">
        <w:rPr>
          <w:rFonts w:hint="eastAsia"/>
          <w:b/>
          <w:bCs/>
          <w:sz w:val="36"/>
          <w:szCs w:val="36"/>
        </w:rPr>
        <w:t>能源科学与工程奖、技术发明奖、科技进步奖）</w:t>
      </w:r>
    </w:p>
    <w:p w14:paraId="63E29652" w14:textId="30E9CA60" w:rsidR="00D827C1" w:rsidRPr="00E42A34" w:rsidRDefault="00000000" w:rsidP="00E42A34">
      <w:pPr>
        <w:pStyle w:val="a3"/>
        <w:rPr>
          <w:rFonts w:hint="eastAsia"/>
          <w:b/>
          <w:bCs/>
          <w:spacing w:val="-10"/>
          <w:sz w:val="36"/>
          <w:szCs w:val="36"/>
        </w:rPr>
      </w:pPr>
      <w:r w:rsidRPr="00E42A34">
        <w:rPr>
          <w:rFonts w:hint="eastAsia"/>
          <w:b/>
          <w:bCs/>
          <w:sz w:val="36"/>
          <w:szCs w:val="36"/>
        </w:rPr>
        <w:t>申报指南</w:t>
      </w:r>
    </w:p>
    <w:p w14:paraId="06ADB5DD" w14:textId="77777777" w:rsidR="00D827C1" w:rsidRDefault="00000000" w:rsidP="006C38D7">
      <w:pPr>
        <w:pStyle w:val="a3"/>
        <w:ind w:firstLineChars="200" w:firstLine="600"/>
        <w:jc w:val="left"/>
        <w:rPr>
          <w:rFonts w:hint="eastAsia"/>
        </w:rPr>
      </w:pPr>
      <w:r>
        <w:t>为深入贯彻落实习近平总书记“四个革命，一个合作”能源</w:t>
      </w:r>
      <w:r>
        <w:rPr>
          <w:spacing w:val="-25"/>
        </w:rPr>
        <w:t>安全新战略，</w:t>
      </w:r>
      <w:bookmarkStart w:id="0" w:name="OLE_LINK35"/>
      <w:r>
        <w:rPr>
          <w:rFonts w:hint="eastAsia"/>
        </w:rPr>
        <w:t>加快</w:t>
      </w:r>
      <w:bookmarkEnd w:id="0"/>
      <w:r>
        <w:rPr>
          <w:rFonts w:hint="eastAsia"/>
        </w:rPr>
        <w:t>构建新型能源体系，</w:t>
      </w:r>
      <w:r>
        <w:rPr>
          <w:spacing w:val="-25"/>
        </w:rPr>
        <w:t>助力实现“碳</w:t>
      </w:r>
      <w:r>
        <w:t>达峰、碳中和”目标，</w:t>
      </w:r>
      <w:r>
        <w:rPr>
          <w:rFonts w:hint="eastAsia"/>
        </w:rPr>
        <w:t>鼓励和引导能源领域创新，建设能源强国，保障国家能源安全，支撑经济社会高质量发展，</w:t>
      </w:r>
      <w:r>
        <w:t>发挥社会科技奖励在鼓励创新、人才培养和建设创新型国家中的导向作用，表彰能源领域的</w:t>
      </w:r>
      <w:r>
        <w:rPr>
          <w:rFonts w:hint="eastAsia"/>
        </w:rPr>
        <w:t>创新成果和</w:t>
      </w:r>
      <w:r>
        <w:t>做出重要贡献的单位和个人，中国能源研究会继续开展中国能源研究会能源创新奖评选活动。能源创新奖设</w:t>
      </w:r>
      <w:r>
        <w:rPr>
          <w:rFonts w:hint="eastAsia"/>
        </w:rPr>
        <w:t>能源科学与工程奖、技术发明奖、科技进步奖、创新团队奖、青年科技奖五</w:t>
      </w:r>
      <w:r>
        <w:t>个子奖项。本申报指南系</w:t>
      </w:r>
      <w:r>
        <w:rPr>
          <w:rFonts w:hint="eastAsia"/>
        </w:rPr>
        <w:t>能源科学与工程奖、技术发明奖、科技进步奖</w:t>
      </w:r>
      <w:r>
        <w:t>三个子奖项的申报指南。</w:t>
      </w:r>
    </w:p>
    <w:p w14:paraId="51268C3E" w14:textId="77777777" w:rsidR="00D827C1" w:rsidRDefault="00000000">
      <w:pPr>
        <w:pStyle w:val="1"/>
        <w:spacing w:line="360" w:lineRule="auto"/>
        <w:ind w:left="0" w:firstLineChars="200" w:firstLine="594"/>
        <w:jc w:val="both"/>
        <w:rPr>
          <w:rFonts w:asciiTheme="minorEastAsia" w:eastAsiaTheme="minorEastAsia" w:hAnsiTheme="minorEastAsia" w:hint="eastAsia"/>
        </w:rPr>
      </w:pPr>
      <w:r>
        <w:rPr>
          <w:rFonts w:asciiTheme="minorEastAsia" w:eastAsiaTheme="minorEastAsia" w:hAnsiTheme="minorEastAsia" w:hint="eastAsia"/>
          <w:spacing w:val="-4"/>
        </w:rPr>
        <w:t>一、奖项设置</w:t>
      </w:r>
    </w:p>
    <w:p w14:paraId="4EDEFFC3" w14:textId="46983CCD" w:rsidR="00D827C1" w:rsidRDefault="00000000" w:rsidP="006C38D7">
      <w:pPr>
        <w:pStyle w:val="a3"/>
        <w:ind w:firstLineChars="200" w:firstLine="600"/>
        <w:jc w:val="left"/>
        <w:rPr>
          <w:rFonts w:hint="eastAsia"/>
        </w:rPr>
      </w:pPr>
      <w:r>
        <w:rPr>
          <w:rFonts w:hint="eastAsia"/>
        </w:rPr>
        <w:t>能源科学与工程奖、技术发明奖、科技进步奖</w:t>
      </w:r>
      <w:r>
        <w:rPr>
          <w:spacing w:val="-4"/>
        </w:rPr>
        <w:t>均为公开征集。评审委员</w:t>
      </w:r>
      <w:r>
        <w:t>会可根据实际申报情况，评出一等奖、二等奖、三等奖。</w:t>
      </w:r>
    </w:p>
    <w:p w14:paraId="5C06C27D" w14:textId="77777777" w:rsidR="00D827C1" w:rsidRDefault="00000000">
      <w:pPr>
        <w:pStyle w:val="1"/>
        <w:spacing w:line="360" w:lineRule="auto"/>
        <w:ind w:left="0" w:firstLineChars="200" w:firstLine="594"/>
        <w:jc w:val="both"/>
        <w:rPr>
          <w:rFonts w:asciiTheme="minorEastAsia" w:eastAsiaTheme="minorEastAsia" w:hAnsiTheme="minorEastAsia" w:hint="eastAsia"/>
        </w:rPr>
      </w:pPr>
      <w:r>
        <w:rPr>
          <w:rFonts w:asciiTheme="minorEastAsia" w:eastAsiaTheme="minorEastAsia" w:hAnsiTheme="minorEastAsia" w:hint="eastAsia"/>
          <w:spacing w:val="-4"/>
        </w:rPr>
        <w:t>二、奖励机构</w:t>
      </w:r>
    </w:p>
    <w:p w14:paraId="0A602FC6" w14:textId="77777777" w:rsidR="00D827C1" w:rsidRDefault="00000000" w:rsidP="006C38D7">
      <w:pPr>
        <w:pStyle w:val="a3"/>
        <w:ind w:firstLineChars="200" w:firstLine="600"/>
        <w:jc w:val="left"/>
        <w:rPr>
          <w:rFonts w:hint="eastAsia"/>
        </w:rPr>
      </w:pPr>
      <w:r>
        <w:t>（一）设奖单</w:t>
      </w:r>
      <w:bookmarkStart w:id="1" w:name="OLE_LINK14"/>
      <w:r>
        <w:t>位：中国能源研究会</w:t>
      </w:r>
    </w:p>
    <w:p w14:paraId="3F177FDA" w14:textId="77777777" w:rsidR="00D827C1" w:rsidRDefault="00000000" w:rsidP="006C38D7">
      <w:pPr>
        <w:pStyle w:val="a3"/>
        <w:ind w:firstLineChars="200" w:firstLine="600"/>
        <w:jc w:val="left"/>
        <w:rPr>
          <w:rFonts w:hint="eastAsia"/>
        </w:rPr>
      </w:pPr>
      <w:r>
        <w:t>（二）组织机构：专家评审委</w:t>
      </w:r>
      <w:bookmarkEnd w:id="1"/>
      <w:r>
        <w:t>员会、专业评审组、专家审查</w:t>
      </w:r>
      <w:r>
        <w:rPr>
          <w:spacing w:val="-2"/>
        </w:rPr>
        <w:t>组、奖励工作办公室</w:t>
      </w:r>
      <w:r>
        <w:rPr>
          <w:rFonts w:hint="eastAsia"/>
          <w:spacing w:val="-2"/>
        </w:rPr>
        <w:t>。</w:t>
      </w:r>
    </w:p>
    <w:p w14:paraId="0390A03F" w14:textId="77777777" w:rsidR="00D827C1" w:rsidRDefault="00000000">
      <w:pPr>
        <w:pStyle w:val="1"/>
        <w:spacing w:line="360" w:lineRule="auto"/>
        <w:ind w:left="0" w:firstLineChars="200" w:firstLine="594"/>
        <w:jc w:val="both"/>
        <w:rPr>
          <w:rFonts w:asciiTheme="minorEastAsia" w:eastAsiaTheme="minorEastAsia" w:hAnsiTheme="minorEastAsia" w:hint="eastAsia"/>
        </w:rPr>
      </w:pPr>
      <w:r>
        <w:rPr>
          <w:rFonts w:asciiTheme="minorEastAsia" w:eastAsiaTheme="minorEastAsia" w:hAnsiTheme="minorEastAsia" w:hint="eastAsia"/>
          <w:spacing w:val="-4"/>
        </w:rPr>
        <w:t>三、申报要求</w:t>
      </w:r>
    </w:p>
    <w:p w14:paraId="5E604064" w14:textId="77777777" w:rsidR="00D827C1" w:rsidRDefault="00000000">
      <w:pPr>
        <w:spacing w:line="360" w:lineRule="auto"/>
        <w:ind w:firstLineChars="200" w:firstLine="602"/>
        <w:jc w:val="both"/>
        <w:rPr>
          <w:rFonts w:asciiTheme="minorEastAsia" w:eastAsiaTheme="minorEastAsia" w:hAnsiTheme="minorEastAsia" w:hint="eastAsia"/>
          <w:b/>
          <w:sz w:val="30"/>
          <w:szCs w:val="30"/>
        </w:rPr>
      </w:pPr>
      <w:r>
        <w:rPr>
          <w:rFonts w:asciiTheme="minorEastAsia" w:eastAsiaTheme="minorEastAsia" w:hAnsiTheme="minorEastAsia" w:hint="eastAsia"/>
          <w:b/>
          <w:sz w:val="30"/>
          <w:szCs w:val="30"/>
        </w:rPr>
        <w:t>（一）</w:t>
      </w:r>
      <w:r>
        <w:rPr>
          <w:rFonts w:asciiTheme="minorEastAsia" w:eastAsiaTheme="minorEastAsia" w:hAnsiTheme="minorEastAsia" w:hint="eastAsia"/>
          <w:b/>
          <w:spacing w:val="-3"/>
          <w:sz w:val="30"/>
          <w:szCs w:val="30"/>
        </w:rPr>
        <w:t>申报时间</w:t>
      </w:r>
    </w:p>
    <w:p w14:paraId="2D931C50" w14:textId="349728DC" w:rsidR="00D827C1" w:rsidRDefault="00000000" w:rsidP="00A30884">
      <w:pPr>
        <w:pStyle w:val="a3"/>
        <w:ind w:firstLineChars="200" w:firstLine="600"/>
        <w:jc w:val="both"/>
        <w:rPr>
          <w:rFonts w:hint="eastAsia"/>
        </w:rPr>
      </w:pPr>
      <w:r w:rsidRPr="00C90CA3">
        <w:t>202</w:t>
      </w:r>
      <w:r w:rsidRPr="00C90CA3">
        <w:rPr>
          <w:rFonts w:hint="eastAsia"/>
        </w:rPr>
        <w:t>6</w:t>
      </w:r>
      <w:r w:rsidRPr="00C90CA3">
        <w:t>年</w:t>
      </w:r>
      <w:r w:rsidR="00C90CA3">
        <w:rPr>
          <w:rFonts w:hint="eastAsia"/>
        </w:rPr>
        <w:t>4</w:t>
      </w:r>
      <w:r w:rsidRPr="00C90CA3">
        <w:t>月</w:t>
      </w:r>
      <w:r w:rsidR="00C90CA3">
        <w:rPr>
          <w:rFonts w:hint="eastAsia"/>
        </w:rPr>
        <w:t>3</w:t>
      </w:r>
      <w:r w:rsidRPr="00C90CA3">
        <w:t>日——202</w:t>
      </w:r>
      <w:r w:rsidRPr="00C90CA3">
        <w:rPr>
          <w:rFonts w:hint="eastAsia"/>
        </w:rPr>
        <w:t>6</w:t>
      </w:r>
      <w:r w:rsidRPr="00C90CA3">
        <w:t>年</w:t>
      </w:r>
      <w:r w:rsidR="00C90CA3">
        <w:rPr>
          <w:rFonts w:hint="eastAsia"/>
        </w:rPr>
        <w:t>7</w:t>
      </w:r>
      <w:r w:rsidRPr="00C90CA3">
        <w:t>月</w:t>
      </w:r>
      <w:r w:rsidRPr="00C90CA3">
        <w:rPr>
          <w:rFonts w:hint="eastAsia"/>
        </w:rPr>
        <w:t>20</w:t>
      </w:r>
      <w:r w:rsidRPr="00C90CA3">
        <w:t>日</w:t>
      </w:r>
    </w:p>
    <w:p w14:paraId="7FB1F6AF" w14:textId="77777777" w:rsidR="00D827C1" w:rsidRDefault="00000000" w:rsidP="006C38D7">
      <w:pPr>
        <w:pStyle w:val="1"/>
        <w:spacing w:line="360" w:lineRule="auto"/>
        <w:ind w:left="0" w:firstLineChars="200" w:firstLine="602"/>
        <w:jc w:val="both"/>
        <w:rPr>
          <w:rFonts w:asciiTheme="minorEastAsia" w:eastAsiaTheme="minorEastAsia" w:hAnsiTheme="minorEastAsia" w:hint="eastAsia"/>
        </w:rPr>
      </w:pPr>
      <w:r>
        <w:rPr>
          <w:rFonts w:asciiTheme="minorEastAsia" w:eastAsiaTheme="minorEastAsia" w:hAnsiTheme="minorEastAsia"/>
        </w:rPr>
        <w:lastRenderedPageBreak/>
        <w:t>（二）</w:t>
      </w:r>
      <w:r>
        <w:rPr>
          <w:rFonts w:asciiTheme="minorEastAsia" w:eastAsiaTheme="minorEastAsia" w:hAnsiTheme="minorEastAsia"/>
          <w:spacing w:val="-2"/>
        </w:rPr>
        <w:t>申报主体和方式</w:t>
      </w:r>
    </w:p>
    <w:p w14:paraId="69519EAB" w14:textId="77777777" w:rsidR="00D827C1" w:rsidRDefault="00000000" w:rsidP="00A30884">
      <w:pPr>
        <w:pStyle w:val="a3"/>
        <w:ind w:firstLineChars="200" w:firstLine="600"/>
        <w:jc w:val="both"/>
        <w:rPr>
          <w:rFonts w:hint="eastAsia"/>
        </w:rPr>
      </w:pPr>
      <w:r>
        <w:rPr>
          <w:rFonts w:hint="eastAsia"/>
        </w:rPr>
        <w:t>能源科学与工程奖、技术发明奖、科技进步奖</w:t>
      </w:r>
      <w:r>
        <w:t>实行“自行申报”和“推荐”两</w:t>
      </w:r>
      <w:r>
        <w:rPr>
          <w:spacing w:val="-13"/>
        </w:rPr>
        <w:t>种参评方式，排名前</w:t>
      </w:r>
      <w:r>
        <w:t>3</w:t>
      </w:r>
      <w:r>
        <w:rPr>
          <w:spacing w:val="-5"/>
        </w:rPr>
        <w:t>的主要完成人应为中国能源研究会个人会</w:t>
      </w:r>
      <w:r>
        <w:t>员。申报主体可根据实际情况选择自行申报，其主要完成单位之</w:t>
      </w:r>
      <w:r>
        <w:rPr>
          <w:spacing w:val="-9"/>
        </w:rPr>
        <w:t>一应为中国能源研究会单位会员；也可由下列单位和</w:t>
      </w:r>
      <w:r>
        <w:rPr>
          <w:rFonts w:hint="eastAsia"/>
          <w:spacing w:val="-9"/>
        </w:rPr>
        <w:t>个</w:t>
      </w:r>
      <w:r>
        <w:rPr>
          <w:spacing w:val="-9"/>
        </w:rPr>
        <w:t>人推荐参评：</w:t>
      </w:r>
    </w:p>
    <w:p w14:paraId="7B40F323" w14:textId="77777777" w:rsidR="00D827C1" w:rsidRDefault="00000000" w:rsidP="006C38D7">
      <w:pPr>
        <w:pStyle w:val="a9"/>
        <w:numPr>
          <w:ilvl w:val="0"/>
          <w:numId w:val="1"/>
        </w:numPr>
        <w:tabs>
          <w:tab w:val="left" w:pos="1060"/>
        </w:tabs>
        <w:spacing w:before="0" w:line="360" w:lineRule="auto"/>
        <w:ind w:left="0" w:firstLineChars="200" w:firstLine="598"/>
        <w:jc w:val="both"/>
        <w:rPr>
          <w:rFonts w:asciiTheme="minorEastAsia" w:eastAsiaTheme="minorEastAsia" w:hAnsiTheme="minorEastAsia" w:hint="eastAsia"/>
          <w:sz w:val="30"/>
          <w:szCs w:val="30"/>
        </w:rPr>
      </w:pPr>
      <w:r>
        <w:rPr>
          <w:rFonts w:asciiTheme="minorEastAsia" w:eastAsiaTheme="minorEastAsia" w:hAnsiTheme="minorEastAsia"/>
          <w:spacing w:val="-1"/>
          <w:sz w:val="30"/>
          <w:szCs w:val="30"/>
        </w:rPr>
        <w:t>中国能源研究会分支机构；</w:t>
      </w:r>
    </w:p>
    <w:p w14:paraId="05BC90EF" w14:textId="77777777" w:rsidR="00D827C1" w:rsidRDefault="00000000" w:rsidP="006C38D7">
      <w:pPr>
        <w:pStyle w:val="a9"/>
        <w:numPr>
          <w:ilvl w:val="0"/>
          <w:numId w:val="1"/>
        </w:numPr>
        <w:tabs>
          <w:tab w:val="left" w:pos="1060"/>
        </w:tabs>
        <w:spacing w:before="0" w:line="360" w:lineRule="auto"/>
        <w:ind w:left="0" w:firstLineChars="200" w:firstLine="598"/>
        <w:jc w:val="both"/>
        <w:rPr>
          <w:rFonts w:asciiTheme="minorEastAsia" w:eastAsiaTheme="minorEastAsia" w:hAnsiTheme="minorEastAsia" w:hint="eastAsia"/>
          <w:sz w:val="30"/>
          <w:szCs w:val="30"/>
        </w:rPr>
      </w:pPr>
      <w:r>
        <w:rPr>
          <w:rFonts w:asciiTheme="minorEastAsia" w:eastAsiaTheme="minorEastAsia" w:hAnsiTheme="minorEastAsia"/>
          <w:spacing w:val="-1"/>
          <w:sz w:val="30"/>
          <w:szCs w:val="30"/>
        </w:rPr>
        <w:t>中国能源研究会单位会员；</w:t>
      </w:r>
    </w:p>
    <w:p w14:paraId="2E10E72F" w14:textId="77777777" w:rsidR="00D827C1" w:rsidRDefault="00000000" w:rsidP="006C38D7">
      <w:pPr>
        <w:pStyle w:val="a9"/>
        <w:numPr>
          <w:ilvl w:val="0"/>
          <w:numId w:val="1"/>
        </w:numPr>
        <w:tabs>
          <w:tab w:val="left" w:pos="1060"/>
        </w:tabs>
        <w:spacing w:before="0" w:line="360" w:lineRule="auto"/>
        <w:ind w:left="0" w:firstLineChars="200" w:firstLine="596"/>
        <w:jc w:val="both"/>
        <w:rPr>
          <w:rFonts w:asciiTheme="minorEastAsia" w:eastAsiaTheme="minorEastAsia" w:hAnsiTheme="minorEastAsia" w:hint="eastAsia"/>
          <w:sz w:val="30"/>
          <w:szCs w:val="30"/>
        </w:rPr>
      </w:pPr>
      <w:r>
        <w:rPr>
          <w:rFonts w:asciiTheme="minorEastAsia" w:eastAsiaTheme="minorEastAsia" w:hAnsiTheme="minorEastAsia"/>
          <w:spacing w:val="-2"/>
          <w:sz w:val="30"/>
          <w:szCs w:val="30"/>
        </w:rPr>
        <w:t>国家级能源类学会、协会、研究会，省级能源学会、研究</w:t>
      </w:r>
      <w:r>
        <w:rPr>
          <w:rFonts w:asciiTheme="minorEastAsia" w:eastAsiaTheme="minorEastAsia" w:hAnsiTheme="minorEastAsia"/>
          <w:spacing w:val="-6"/>
          <w:sz w:val="30"/>
          <w:szCs w:val="30"/>
        </w:rPr>
        <w:t>会；</w:t>
      </w:r>
    </w:p>
    <w:p w14:paraId="5981BF0E" w14:textId="77777777" w:rsidR="00D827C1" w:rsidRDefault="00000000" w:rsidP="006C38D7">
      <w:pPr>
        <w:pStyle w:val="a9"/>
        <w:numPr>
          <w:ilvl w:val="0"/>
          <w:numId w:val="1"/>
        </w:numPr>
        <w:tabs>
          <w:tab w:val="left" w:pos="1060"/>
        </w:tabs>
        <w:spacing w:before="0" w:line="360" w:lineRule="auto"/>
        <w:ind w:left="0" w:firstLineChars="200" w:firstLine="598"/>
        <w:jc w:val="both"/>
        <w:rPr>
          <w:rFonts w:asciiTheme="minorEastAsia" w:eastAsiaTheme="minorEastAsia" w:hAnsiTheme="minorEastAsia" w:hint="eastAsia"/>
          <w:sz w:val="30"/>
          <w:szCs w:val="30"/>
        </w:rPr>
      </w:pPr>
      <w:r>
        <w:rPr>
          <w:rFonts w:asciiTheme="minorEastAsia" w:eastAsiaTheme="minorEastAsia" w:hAnsiTheme="minorEastAsia"/>
          <w:spacing w:val="-1"/>
          <w:sz w:val="30"/>
          <w:szCs w:val="30"/>
        </w:rPr>
        <w:t>具有能源类专业学科的知名大学和全国性的科研机构；</w:t>
      </w:r>
    </w:p>
    <w:p w14:paraId="618B52C7" w14:textId="77777777" w:rsidR="00D827C1" w:rsidRDefault="00000000" w:rsidP="006C38D7">
      <w:pPr>
        <w:pStyle w:val="a9"/>
        <w:numPr>
          <w:ilvl w:val="0"/>
          <w:numId w:val="1"/>
        </w:numPr>
        <w:tabs>
          <w:tab w:val="left" w:pos="1060"/>
        </w:tabs>
        <w:spacing w:before="0" w:line="360" w:lineRule="auto"/>
        <w:ind w:left="0" w:firstLineChars="200" w:firstLine="596"/>
        <w:jc w:val="both"/>
        <w:rPr>
          <w:rFonts w:asciiTheme="minorEastAsia" w:eastAsiaTheme="minorEastAsia" w:hAnsiTheme="minorEastAsia" w:hint="eastAsia"/>
          <w:sz w:val="30"/>
          <w:szCs w:val="30"/>
        </w:rPr>
      </w:pPr>
      <w:r>
        <w:rPr>
          <w:rFonts w:asciiTheme="minorEastAsia" w:eastAsiaTheme="minorEastAsia" w:hAnsiTheme="minorEastAsia"/>
          <w:spacing w:val="-2"/>
          <w:sz w:val="30"/>
          <w:szCs w:val="30"/>
        </w:rPr>
        <w:t>院士署名推荐。</w:t>
      </w:r>
    </w:p>
    <w:p w14:paraId="38F37C34" w14:textId="77777777" w:rsidR="00D827C1" w:rsidRDefault="00000000" w:rsidP="006C38D7">
      <w:pPr>
        <w:pStyle w:val="a3"/>
        <w:ind w:firstLineChars="200" w:firstLine="600"/>
        <w:jc w:val="both"/>
        <w:rPr>
          <w:rFonts w:hint="eastAsia"/>
        </w:rPr>
      </w:pPr>
      <w:r>
        <w:t>推荐单位、推荐人应按照国家相关法律法规和《中国能源研</w:t>
      </w:r>
      <w:r>
        <w:rPr>
          <w:spacing w:val="-19"/>
        </w:rPr>
        <w:t>究会能源创新奖管理办法》要求，对材料全部内容进行严格审查，</w:t>
      </w:r>
      <w:r>
        <w:t>对推荐内容的真实性负责，对科研规范的符合性进行审查，并确保符合保密规定。对照中国能源研究会能源创新奖授奖条件，在申报材料中写明推荐理由和推荐奖项等级。</w:t>
      </w:r>
    </w:p>
    <w:p w14:paraId="28647AD7" w14:textId="77777777" w:rsidR="00D827C1" w:rsidRDefault="00000000" w:rsidP="006C38D7">
      <w:pPr>
        <w:pStyle w:val="a3"/>
        <w:ind w:firstLineChars="200" w:firstLine="600"/>
        <w:jc w:val="both"/>
        <w:rPr>
          <w:rFonts w:hint="eastAsia"/>
        </w:rPr>
      </w:pPr>
      <w:r>
        <w:t>中国能源研究会副理事长单位的所属企业（单位）</w:t>
      </w:r>
      <w:r>
        <w:rPr>
          <w:spacing w:val="-6"/>
        </w:rPr>
        <w:t>申报能源</w:t>
      </w:r>
      <w:r>
        <w:t>创新奖的，应先报副理事长单位主管部门，经审查后，根据分配的名额，推荐至中国能源研究会奖励工作办公室。其他单位会员</w:t>
      </w:r>
      <w:r>
        <w:rPr>
          <w:spacing w:val="-8"/>
        </w:rPr>
        <w:t>可直接申报。申报（推荐）</w:t>
      </w:r>
      <w:r>
        <w:rPr>
          <w:spacing w:val="-10"/>
        </w:rPr>
        <w:t>名额限制数量见《关于组织申报</w:t>
      </w:r>
      <w:r>
        <w:rPr>
          <w:spacing w:val="-8"/>
        </w:rPr>
        <w:t>202</w:t>
      </w:r>
      <w:r>
        <w:rPr>
          <w:rFonts w:hint="eastAsia"/>
          <w:spacing w:val="-8"/>
        </w:rPr>
        <w:t>6</w:t>
      </w:r>
      <w:r>
        <w:rPr>
          <w:spacing w:val="-11"/>
        </w:rPr>
        <w:t>年中国能源研究会能源创新奖的通知》。</w:t>
      </w:r>
    </w:p>
    <w:p w14:paraId="5471DA00" w14:textId="77777777" w:rsidR="00D827C1" w:rsidRDefault="00000000" w:rsidP="006C38D7">
      <w:pPr>
        <w:pStyle w:val="1"/>
        <w:spacing w:line="360" w:lineRule="auto"/>
        <w:ind w:left="0" w:firstLineChars="200" w:firstLine="602"/>
        <w:jc w:val="both"/>
        <w:rPr>
          <w:rFonts w:asciiTheme="minorEastAsia" w:eastAsiaTheme="minorEastAsia" w:hAnsiTheme="minorEastAsia" w:hint="eastAsia"/>
        </w:rPr>
      </w:pPr>
      <w:r>
        <w:rPr>
          <w:rFonts w:asciiTheme="minorEastAsia" w:eastAsiaTheme="minorEastAsia" w:hAnsiTheme="minorEastAsia"/>
        </w:rPr>
        <w:t>（三）</w:t>
      </w:r>
      <w:r>
        <w:rPr>
          <w:rFonts w:asciiTheme="minorEastAsia" w:eastAsiaTheme="minorEastAsia" w:hAnsiTheme="minorEastAsia"/>
          <w:spacing w:val="-3"/>
        </w:rPr>
        <w:t>申报范围</w:t>
      </w:r>
    </w:p>
    <w:p w14:paraId="72CCEB0A" w14:textId="77777777" w:rsidR="00D827C1" w:rsidRDefault="00000000" w:rsidP="006C38D7">
      <w:pPr>
        <w:pStyle w:val="a3"/>
        <w:ind w:firstLineChars="200" w:firstLine="600"/>
        <w:jc w:val="both"/>
        <w:rPr>
          <w:rFonts w:hint="eastAsia"/>
        </w:rPr>
      </w:pPr>
      <w:r>
        <w:rPr>
          <w:rFonts w:hint="eastAsia"/>
        </w:rPr>
        <w:t>能源科学与工程奖：能源领域学科内及学科际基础理论与应</w:t>
      </w:r>
      <w:r>
        <w:rPr>
          <w:rFonts w:hint="eastAsia"/>
        </w:rPr>
        <w:lastRenderedPageBreak/>
        <w:t>用理论创新、计量方法创新；在基础研究和应用基础研究中阐明特征和规律做出的重大科学发现；在能源领域中实施重大科学技术工程、计划、项目等方面完成的重大科技创新。</w:t>
      </w:r>
    </w:p>
    <w:p w14:paraId="3A61C6C9" w14:textId="77777777" w:rsidR="00D827C1" w:rsidRDefault="00000000" w:rsidP="006C38D7">
      <w:pPr>
        <w:pStyle w:val="a3"/>
        <w:ind w:firstLineChars="200" w:firstLine="600"/>
        <w:jc w:val="both"/>
        <w:rPr>
          <w:rFonts w:hint="eastAsia"/>
        </w:rPr>
      </w:pPr>
      <w:r>
        <w:rPr>
          <w:rFonts w:hint="eastAsia"/>
        </w:rPr>
        <w:t>技术发明奖：能源领域（包括石油、天然气、电力、煤炭、核能、新能源与可再生能源等）在勘探开采、生产运输、清洁高效利用等全生命周期过程中的技术发明，重大装备研发、制造等方面的技术发明，新材料在研发、生产等方面的技术发明，以及低碳高效、节能环保等方面的技术发明等。</w:t>
      </w:r>
    </w:p>
    <w:p w14:paraId="4C696380" w14:textId="77777777" w:rsidR="00D827C1" w:rsidRDefault="00000000" w:rsidP="006C38D7">
      <w:pPr>
        <w:pStyle w:val="a3"/>
        <w:ind w:firstLineChars="200" w:firstLine="600"/>
        <w:jc w:val="both"/>
        <w:rPr>
          <w:rFonts w:hint="eastAsia"/>
        </w:rPr>
      </w:pPr>
      <w:r>
        <w:rPr>
          <w:rFonts w:hint="eastAsia"/>
        </w:rPr>
        <w:t>科技进步奖：能源领域完成和应用推广创新性科学技术成果，为推动科学技术进步和经济社会发展作出突出贡献的项目。</w:t>
      </w:r>
    </w:p>
    <w:p w14:paraId="6134A913" w14:textId="77777777" w:rsidR="00D827C1" w:rsidRDefault="00000000" w:rsidP="006C38D7">
      <w:pPr>
        <w:pStyle w:val="1"/>
        <w:spacing w:line="360" w:lineRule="auto"/>
        <w:ind w:left="0" w:firstLineChars="200" w:firstLine="602"/>
        <w:jc w:val="both"/>
        <w:rPr>
          <w:rFonts w:asciiTheme="minorEastAsia" w:eastAsiaTheme="minorEastAsia" w:hAnsiTheme="minorEastAsia" w:hint="eastAsia"/>
        </w:rPr>
      </w:pPr>
      <w:r>
        <w:rPr>
          <w:rFonts w:asciiTheme="minorEastAsia" w:eastAsiaTheme="minorEastAsia" w:hAnsiTheme="minorEastAsia"/>
        </w:rPr>
        <w:t>（四）</w:t>
      </w:r>
      <w:r>
        <w:rPr>
          <w:rFonts w:asciiTheme="minorEastAsia" w:eastAsiaTheme="minorEastAsia" w:hAnsiTheme="minorEastAsia"/>
          <w:spacing w:val="-3"/>
        </w:rPr>
        <w:t>申报内容</w:t>
      </w:r>
    </w:p>
    <w:p w14:paraId="6908A1BF" w14:textId="77777777" w:rsidR="00D827C1" w:rsidRDefault="00000000" w:rsidP="006C38D7">
      <w:pPr>
        <w:pStyle w:val="a9"/>
        <w:numPr>
          <w:ilvl w:val="1"/>
          <w:numId w:val="1"/>
        </w:numPr>
        <w:tabs>
          <w:tab w:val="left" w:pos="1485"/>
        </w:tabs>
        <w:spacing w:before="0" w:line="360" w:lineRule="auto"/>
        <w:ind w:left="500" w:firstLine="600"/>
        <w:jc w:val="both"/>
        <w:rPr>
          <w:rFonts w:asciiTheme="minorEastAsia" w:eastAsiaTheme="minorEastAsia" w:hAnsiTheme="minorEastAsia" w:hint="eastAsia"/>
          <w:sz w:val="30"/>
          <w:szCs w:val="30"/>
        </w:rPr>
      </w:pPr>
      <w:r>
        <w:rPr>
          <w:rFonts w:asciiTheme="minorEastAsia" w:eastAsiaTheme="minorEastAsia" w:hAnsiTheme="minorEastAsia" w:hint="eastAsia"/>
          <w:sz w:val="30"/>
          <w:szCs w:val="30"/>
        </w:rPr>
        <w:t>能源领域学科内及学科际基础理论与应用理论创新；</w:t>
      </w:r>
    </w:p>
    <w:p w14:paraId="0B321C38" w14:textId="77777777" w:rsidR="00D827C1" w:rsidRDefault="00000000" w:rsidP="006C38D7">
      <w:pPr>
        <w:pStyle w:val="a9"/>
        <w:numPr>
          <w:ilvl w:val="1"/>
          <w:numId w:val="1"/>
        </w:numPr>
        <w:tabs>
          <w:tab w:val="left" w:pos="1485"/>
        </w:tabs>
        <w:spacing w:before="0" w:line="360" w:lineRule="auto"/>
        <w:ind w:left="500" w:firstLine="600"/>
        <w:jc w:val="both"/>
        <w:rPr>
          <w:rFonts w:asciiTheme="minorEastAsia" w:eastAsiaTheme="minorEastAsia" w:hAnsiTheme="minorEastAsia" w:hint="eastAsia"/>
          <w:sz w:val="30"/>
          <w:szCs w:val="30"/>
        </w:rPr>
      </w:pPr>
      <w:r>
        <w:rPr>
          <w:rFonts w:asciiTheme="minorEastAsia" w:eastAsiaTheme="minorEastAsia" w:hAnsiTheme="minorEastAsia" w:hint="eastAsia"/>
          <w:sz w:val="30"/>
          <w:szCs w:val="30"/>
        </w:rPr>
        <w:t>能源领域基础研究和应用基础研究中阐明特征和规律做出的重大科学发现；</w:t>
      </w:r>
    </w:p>
    <w:p w14:paraId="1C713F2D" w14:textId="77777777" w:rsidR="00D827C1" w:rsidRDefault="00000000" w:rsidP="006C38D7">
      <w:pPr>
        <w:pStyle w:val="a9"/>
        <w:numPr>
          <w:ilvl w:val="1"/>
          <w:numId w:val="1"/>
        </w:numPr>
        <w:tabs>
          <w:tab w:val="left" w:pos="1485"/>
        </w:tabs>
        <w:spacing w:before="0" w:line="360" w:lineRule="auto"/>
        <w:ind w:left="500" w:firstLine="600"/>
        <w:jc w:val="both"/>
        <w:rPr>
          <w:rFonts w:asciiTheme="minorEastAsia" w:eastAsiaTheme="minorEastAsia" w:hAnsiTheme="minorEastAsia" w:hint="eastAsia"/>
          <w:sz w:val="30"/>
          <w:szCs w:val="30"/>
        </w:rPr>
      </w:pPr>
      <w:r>
        <w:rPr>
          <w:rFonts w:asciiTheme="minorEastAsia" w:eastAsiaTheme="minorEastAsia" w:hAnsiTheme="minorEastAsia" w:hint="eastAsia"/>
          <w:sz w:val="30"/>
          <w:szCs w:val="30"/>
        </w:rPr>
        <w:t>能源科技信息创新、科研方法创新、计量方法创新；</w:t>
      </w:r>
    </w:p>
    <w:p w14:paraId="3F9168FB" w14:textId="77777777" w:rsidR="00D827C1" w:rsidRDefault="00000000" w:rsidP="006C38D7">
      <w:pPr>
        <w:pStyle w:val="a9"/>
        <w:numPr>
          <w:ilvl w:val="1"/>
          <w:numId w:val="1"/>
        </w:numPr>
        <w:tabs>
          <w:tab w:val="left" w:pos="1485"/>
        </w:tabs>
        <w:spacing w:before="0" w:line="360" w:lineRule="auto"/>
        <w:ind w:left="500" w:firstLine="600"/>
        <w:jc w:val="both"/>
        <w:rPr>
          <w:rFonts w:asciiTheme="minorEastAsia" w:eastAsiaTheme="minorEastAsia" w:hAnsiTheme="minorEastAsia" w:hint="eastAsia"/>
          <w:sz w:val="30"/>
          <w:szCs w:val="30"/>
        </w:rPr>
      </w:pPr>
      <w:r>
        <w:rPr>
          <w:rFonts w:asciiTheme="minorEastAsia" w:eastAsiaTheme="minorEastAsia" w:hAnsiTheme="minorEastAsia" w:hint="eastAsia"/>
          <w:sz w:val="30"/>
          <w:szCs w:val="30"/>
        </w:rPr>
        <w:t xml:space="preserve">能源领域重大技术发明与创新； </w:t>
      </w:r>
    </w:p>
    <w:p w14:paraId="48753189" w14:textId="77777777" w:rsidR="00D827C1" w:rsidRDefault="00000000" w:rsidP="006C38D7">
      <w:pPr>
        <w:pStyle w:val="a9"/>
        <w:numPr>
          <w:ilvl w:val="1"/>
          <w:numId w:val="1"/>
        </w:numPr>
        <w:tabs>
          <w:tab w:val="left" w:pos="1485"/>
        </w:tabs>
        <w:spacing w:before="0" w:line="360" w:lineRule="auto"/>
        <w:ind w:left="500" w:firstLine="600"/>
        <w:jc w:val="both"/>
        <w:rPr>
          <w:rFonts w:asciiTheme="minorEastAsia" w:eastAsiaTheme="minorEastAsia" w:hAnsiTheme="minorEastAsia" w:hint="eastAsia"/>
          <w:sz w:val="30"/>
          <w:szCs w:val="30"/>
        </w:rPr>
      </w:pPr>
      <w:r>
        <w:rPr>
          <w:rFonts w:asciiTheme="minorEastAsia" w:eastAsiaTheme="minorEastAsia" w:hAnsiTheme="minorEastAsia" w:hint="eastAsia"/>
          <w:sz w:val="30"/>
          <w:szCs w:val="30"/>
        </w:rPr>
        <w:t>能源领域重大技术开发项目及成果推广应用和产业化；</w:t>
      </w:r>
    </w:p>
    <w:p w14:paraId="52FA3221" w14:textId="77777777" w:rsidR="00D827C1" w:rsidRDefault="00000000" w:rsidP="006C38D7">
      <w:pPr>
        <w:pStyle w:val="a9"/>
        <w:numPr>
          <w:ilvl w:val="1"/>
          <w:numId w:val="1"/>
        </w:numPr>
        <w:tabs>
          <w:tab w:val="left" w:pos="1485"/>
        </w:tabs>
        <w:spacing w:before="0" w:line="360" w:lineRule="auto"/>
        <w:ind w:left="500" w:firstLine="600"/>
        <w:jc w:val="both"/>
        <w:rPr>
          <w:rFonts w:asciiTheme="minorEastAsia" w:eastAsiaTheme="minorEastAsia" w:hAnsiTheme="minorEastAsia" w:hint="eastAsia"/>
          <w:sz w:val="30"/>
          <w:szCs w:val="30"/>
        </w:rPr>
      </w:pPr>
      <w:r>
        <w:rPr>
          <w:rFonts w:asciiTheme="minorEastAsia" w:eastAsiaTheme="minorEastAsia" w:hAnsiTheme="minorEastAsia" w:hint="eastAsia"/>
          <w:sz w:val="30"/>
          <w:szCs w:val="30"/>
        </w:rPr>
        <w:t>重大工程组织实施；</w:t>
      </w:r>
    </w:p>
    <w:p w14:paraId="0D53FC27" w14:textId="77777777" w:rsidR="00D827C1" w:rsidRDefault="00000000" w:rsidP="006C38D7">
      <w:pPr>
        <w:pStyle w:val="a9"/>
        <w:numPr>
          <w:ilvl w:val="1"/>
          <w:numId w:val="1"/>
        </w:numPr>
        <w:tabs>
          <w:tab w:val="left" w:pos="1485"/>
        </w:tabs>
        <w:spacing w:before="0" w:line="360" w:lineRule="auto"/>
        <w:ind w:left="500" w:firstLine="600"/>
        <w:jc w:val="both"/>
        <w:rPr>
          <w:rFonts w:asciiTheme="minorEastAsia" w:eastAsiaTheme="minorEastAsia" w:hAnsiTheme="minorEastAsia" w:hint="eastAsia"/>
          <w:sz w:val="30"/>
          <w:szCs w:val="30"/>
        </w:rPr>
      </w:pPr>
      <w:r>
        <w:rPr>
          <w:rFonts w:asciiTheme="minorEastAsia" w:eastAsiaTheme="minorEastAsia" w:hAnsiTheme="minorEastAsia" w:hint="eastAsia"/>
          <w:sz w:val="30"/>
          <w:szCs w:val="30"/>
        </w:rPr>
        <w:t>其它与能源生产开发、消费使用有关的创新技术成果。</w:t>
      </w:r>
    </w:p>
    <w:p w14:paraId="31F69991" w14:textId="77777777" w:rsidR="00D827C1" w:rsidRDefault="00000000" w:rsidP="006C38D7">
      <w:pPr>
        <w:pStyle w:val="1"/>
        <w:spacing w:line="360" w:lineRule="auto"/>
        <w:ind w:left="0" w:firstLineChars="200" w:firstLine="602"/>
        <w:jc w:val="both"/>
        <w:rPr>
          <w:rFonts w:asciiTheme="minorEastAsia" w:eastAsiaTheme="minorEastAsia" w:hAnsiTheme="minorEastAsia" w:hint="eastAsia"/>
        </w:rPr>
      </w:pPr>
      <w:r>
        <w:rPr>
          <w:rFonts w:asciiTheme="minorEastAsia" w:eastAsiaTheme="minorEastAsia" w:hAnsiTheme="minorEastAsia"/>
        </w:rPr>
        <w:t>（五）</w:t>
      </w:r>
      <w:r>
        <w:rPr>
          <w:rFonts w:asciiTheme="minorEastAsia" w:eastAsiaTheme="minorEastAsia" w:hAnsiTheme="minorEastAsia"/>
          <w:spacing w:val="-3"/>
        </w:rPr>
        <w:t>申报要求</w:t>
      </w:r>
    </w:p>
    <w:p w14:paraId="685EBA93" w14:textId="77777777" w:rsidR="00D827C1" w:rsidRDefault="00000000" w:rsidP="006C38D7">
      <w:pPr>
        <w:pStyle w:val="a3"/>
        <w:ind w:firstLineChars="200" w:firstLine="600"/>
        <w:jc w:val="both"/>
        <w:rPr>
          <w:rFonts w:hint="eastAsia"/>
        </w:rPr>
      </w:pPr>
      <w:r>
        <w:rPr>
          <w:rFonts w:hint="eastAsia"/>
        </w:rPr>
        <w:t>申报</w:t>
      </w:r>
      <w:bookmarkStart w:id="2" w:name="OLE_LINK17"/>
      <w:r>
        <w:rPr>
          <w:rFonts w:hint="eastAsia"/>
        </w:rPr>
        <w:t>能源科学与工程奖、技术发明奖、科技进步奖</w:t>
      </w:r>
      <w:bookmarkEnd w:id="2"/>
      <w:r>
        <w:rPr>
          <w:rFonts w:hint="eastAsia"/>
        </w:rPr>
        <w:t>的项目应属于国内首创或达到行业先进水平，具有明显的经济、社会和环境效益，经过实际运用和鉴定，并且可以复制和推广。项目应当是近两年之内完成的项目，并经过至少一年的规模应用，并取得</w:t>
      </w:r>
      <w:r>
        <w:rPr>
          <w:rFonts w:hint="eastAsia"/>
        </w:rPr>
        <w:lastRenderedPageBreak/>
        <w:t>较好地经济与社会效益。</w:t>
      </w:r>
      <w:bookmarkStart w:id="3" w:name="OLE_LINK20"/>
      <w:r>
        <w:t>需提供</w:t>
      </w:r>
      <w:r>
        <w:rPr>
          <w:rFonts w:hint="eastAsia"/>
        </w:rPr>
        <w:t>1</w:t>
      </w:r>
      <w:r>
        <w:t>个及</w:t>
      </w:r>
      <w:bookmarkEnd w:id="3"/>
      <w:r>
        <w:t>以上具有独立法人资格单位的应用证明，</w:t>
      </w:r>
      <w:r>
        <w:rPr>
          <w:spacing w:val="-11"/>
        </w:rPr>
        <w:t>以及除项目主要完成人、合作者和具有直接利益相关者之外的第</w:t>
      </w:r>
      <w:r>
        <w:rPr>
          <w:spacing w:val="-4"/>
        </w:rPr>
        <w:t>三方对项目做出的科学评价，以及权威机构的技术检测报告、鉴</w:t>
      </w:r>
      <w:r>
        <w:rPr>
          <w:spacing w:val="-2"/>
        </w:rPr>
        <w:t>定结论、验收意见等。</w:t>
      </w:r>
    </w:p>
    <w:p w14:paraId="1528780A" w14:textId="77777777" w:rsidR="00D827C1" w:rsidRDefault="00000000" w:rsidP="006C38D7">
      <w:pPr>
        <w:pStyle w:val="a3"/>
        <w:ind w:firstLineChars="200" w:firstLine="600"/>
        <w:jc w:val="both"/>
        <w:rPr>
          <w:rFonts w:hint="eastAsia"/>
        </w:rPr>
      </w:pPr>
      <w:r>
        <w:rPr>
          <w:rFonts w:hint="eastAsia"/>
        </w:rPr>
        <w:t>申报项目有下列情形之一者，不应申报、推荐：</w:t>
      </w:r>
    </w:p>
    <w:p w14:paraId="4C91DAEB" w14:textId="77777777" w:rsidR="00D827C1" w:rsidRDefault="00000000" w:rsidP="006C38D7">
      <w:pPr>
        <w:pStyle w:val="a3"/>
        <w:ind w:firstLineChars="200" w:firstLine="600"/>
        <w:jc w:val="both"/>
        <w:rPr>
          <w:rFonts w:hint="eastAsia"/>
        </w:rPr>
      </w:pPr>
      <w:r>
        <w:rPr>
          <w:rFonts w:hint="eastAsia"/>
        </w:rPr>
        <w:t>1.存在知识产权争议的；</w:t>
      </w:r>
    </w:p>
    <w:p w14:paraId="1288478F" w14:textId="77777777" w:rsidR="00D827C1" w:rsidRDefault="00000000" w:rsidP="006C38D7">
      <w:pPr>
        <w:pStyle w:val="a3"/>
        <w:ind w:firstLineChars="200" w:firstLine="600"/>
        <w:jc w:val="both"/>
        <w:rPr>
          <w:rFonts w:hint="eastAsia"/>
        </w:rPr>
      </w:pPr>
      <w:r>
        <w:rPr>
          <w:rFonts w:hint="eastAsia"/>
        </w:rPr>
        <w:t>2.对项目完成单位或完成人有争议的；</w:t>
      </w:r>
    </w:p>
    <w:p w14:paraId="112DF8CB" w14:textId="77777777" w:rsidR="00D827C1" w:rsidRDefault="00000000" w:rsidP="006C38D7">
      <w:pPr>
        <w:pStyle w:val="a3"/>
        <w:ind w:firstLineChars="200" w:firstLine="600"/>
        <w:jc w:val="both"/>
        <w:rPr>
          <w:rFonts w:hint="eastAsia"/>
        </w:rPr>
      </w:pPr>
      <w:r>
        <w:rPr>
          <w:rFonts w:hint="eastAsia"/>
        </w:rPr>
        <w:t>3.项目成果未经鉴定或验收的；</w:t>
      </w:r>
    </w:p>
    <w:p w14:paraId="2BAE2DEF" w14:textId="77777777" w:rsidR="00D827C1" w:rsidRDefault="00000000" w:rsidP="006C38D7">
      <w:pPr>
        <w:pStyle w:val="a3"/>
        <w:ind w:firstLineChars="200" w:firstLine="600"/>
        <w:jc w:val="both"/>
        <w:rPr>
          <w:rFonts w:hint="eastAsia"/>
        </w:rPr>
      </w:pPr>
      <w:r>
        <w:rPr>
          <w:rFonts w:hint="eastAsia"/>
        </w:rPr>
        <w:t>4.已获得国家级、省部级及全国性社会团体奖励的。</w:t>
      </w:r>
    </w:p>
    <w:p w14:paraId="5424E76A" w14:textId="77777777" w:rsidR="00D827C1" w:rsidRDefault="00000000" w:rsidP="006C38D7">
      <w:pPr>
        <w:pStyle w:val="a3"/>
        <w:ind w:firstLineChars="200" w:firstLine="600"/>
        <w:jc w:val="both"/>
        <w:rPr>
          <w:rFonts w:hint="eastAsia"/>
        </w:rPr>
      </w:pPr>
      <w:r>
        <w:rPr>
          <w:rFonts w:hint="eastAsia"/>
        </w:rPr>
        <w:t>同一技术内容不得在同一年度重复推荐参加中国能源研究会能源创新奖不同类别奖项的评审。</w:t>
      </w:r>
    </w:p>
    <w:p w14:paraId="26CEB330" w14:textId="77777777" w:rsidR="00D827C1" w:rsidRDefault="00000000" w:rsidP="006C38D7">
      <w:pPr>
        <w:pStyle w:val="a3"/>
        <w:jc w:val="both"/>
        <w:rPr>
          <w:rFonts w:hint="eastAsia"/>
        </w:rPr>
      </w:pPr>
      <w:r>
        <w:rPr>
          <w:rFonts w:hint="eastAsia"/>
        </w:rPr>
        <w:t>已申报、</w:t>
      </w:r>
      <w:bookmarkStart w:id="4" w:name="OLE_LINK13"/>
      <w:r>
        <w:rPr>
          <w:rFonts w:hint="eastAsia"/>
        </w:rPr>
        <w:t>被推荐或曾获得中国能源研究会能源创新奖的项目，如果在后续的研究开发中获得新的实质性进展，并符合本管理办法有关规定的，可按照规定程序修改原申报材料后再次申报；但连续两年参加评审未获奖的，须间隔一年后才可以再次申报。</w:t>
      </w:r>
    </w:p>
    <w:bookmarkEnd w:id="4"/>
    <w:p w14:paraId="1AA66E5C" w14:textId="77777777" w:rsidR="00D827C1" w:rsidRDefault="00000000" w:rsidP="006C38D7">
      <w:pPr>
        <w:pStyle w:val="a3"/>
        <w:ind w:firstLineChars="200" w:firstLine="600"/>
        <w:jc w:val="both"/>
        <w:rPr>
          <w:rFonts w:hint="eastAsia"/>
        </w:rPr>
      </w:pPr>
      <w:r>
        <w:rPr>
          <w:rFonts w:hint="eastAsia"/>
        </w:rPr>
        <w:t>已申报参加本年度中国能源研究会能源创新奖评审的项目，如果申报单位申请退出评审，此项目不能申报下一年度的中国能源研究会能源创新奖评审。</w:t>
      </w:r>
    </w:p>
    <w:p w14:paraId="7DE48B3F" w14:textId="77777777" w:rsidR="00D827C1" w:rsidRDefault="00000000" w:rsidP="006C38D7">
      <w:pPr>
        <w:pStyle w:val="1"/>
        <w:numPr>
          <w:ilvl w:val="0"/>
          <w:numId w:val="2"/>
        </w:numPr>
        <w:spacing w:line="360" w:lineRule="auto"/>
        <w:ind w:left="0" w:firstLineChars="200" w:firstLine="596"/>
        <w:jc w:val="both"/>
        <w:rPr>
          <w:rFonts w:asciiTheme="minorEastAsia" w:eastAsiaTheme="minorEastAsia" w:hAnsiTheme="minorEastAsia" w:hint="eastAsia"/>
          <w:spacing w:val="-3"/>
        </w:rPr>
      </w:pPr>
      <w:r>
        <w:rPr>
          <w:rFonts w:asciiTheme="minorEastAsia" w:eastAsiaTheme="minorEastAsia" w:hAnsiTheme="minorEastAsia" w:hint="eastAsia"/>
          <w:spacing w:val="-3"/>
        </w:rPr>
        <w:t>网络申报系统填报和邮箱报送</w:t>
      </w:r>
    </w:p>
    <w:p w14:paraId="3280A032" w14:textId="09503112" w:rsidR="00D827C1" w:rsidRDefault="00000000" w:rsidP="006C38D7">
      <w:pPr>
        <w:pStyle w:val="a3"/>
        <w:ind w:firstLineChars="200" w:firstLine="600"/>
        <w:jc w:val="both"/>
        <w:rPr>
          <w:rFonts w:hint="eastAsia"/>
        </w:rPr>
      </w:pPr>
      <w:r>
        <w:rPr>
          <w:rFonts w:hint="eastAsia"/>
        </w:rPr>
        <w:t>请各有关单位登录</w:t>
      </w:r>
      <w:r w:rsidR="00C0088D">
        <w:rPr>
          <w:rFonts w:hint="eastAsia"/>
        </w:rPr>
        <w:t>中国能源研究会官方网站</w:t>
      </w:r>
      <w:r>
        <w:rPr>
          <w:rFonts w:hint="eastAsia"/>
        </w:rPr>
        <w:t>（</w:t>
      </w:r>
      <w:r w:rsidR="00C0088D" w:rsidRPr="00C0088D">
        <w:rPr>
          <w:rFonts w:hint="eastAsia"/>
        </w:rPr>
        <w:t>https://www.cers.org.cn</w:t>
      </w:r>
      <w:r w:rsidRPr="00C0088D">
        <w:rPr>
          <w:rFonts w:hint="eastAsia"/>
        </w:rPr>
        <w:t>）填报</w:t>
      </w:r>
      <w:r>
        <w:rPr>
          <w:rFonts w:hint="eastAsia"/>
        </w:rPr>
        <w:t>。网上填写完成后，系统将生成电子申报（推荐）书，请根据提示完成下载、打印、盖章、签字等工作，连同所有已上传附件合并成为一个文件，传至系统相应位置，同时务必将整套电子材料发送至邮箱:jlb@cers.org.cn，</w:t>
      </w:r>
      <w:r>
        <w:rPr>
          <w:rFonts w:hint="eastAsia"/>
        </w:rPr>
        <w:lastRenderedPageBreak/>
        <w:t>（邮件件命名方式：项目名称或候选</w:t>
      </w:r>
      <w:r w:rsidR="00026826">
        <w:rPr>
          <w:rFonts w:hint="eastAsia"/>
        </w:rPr>
        <w:t>团队、候选</w:t>
      </w:r>
      <w:r>
        <w:rPr>
          <w:rFonts w:hint="eastAsia"/>
        </w:rPr>
        <w:t>人姓名）。网络系统和邮箱报送，缺一不可。</w:t>
      </w:r>
    </w:p>
    <w:p w14:paraId="72EFFA27" w14:textId="1B024B02" w:rsidR="00D827C1" w:rsidRDefault="00000000" w:rsidP="006C38D7">
      <w:pPr>
        <w:pStyle w:val="a3"/>
        <w:ind w:firstLineChars="200" w:firstLine="600"/>
        <w:jc w:val="both"/>
        <w:rPr>
          <w:rFonts w:hint="eastAsia"/>
        </w:rPr>
      </w:pPr>
      <w:r>
        <w:rPr>
          <w:rFonts w:hint="eastAsia"/>
        </w:rPr>
        <w:t>副理事长单位作为推荐单位，需安排专人通过</w:t>
      </w:r>
      <w:r w:rsidR="00026826">
        <w:rPr>
          <w:rFonts w:hint="eastAsia"/>
        </w:rPr>
        <w:t>申报系统管理员账号</w:t>
      </w:r>
      <w:hyperlink r:id="rId8" w:history="1">
        <w:r w:rsidR="00026826">
          <w:rPr>
            <w:rFonts w:hint="eastAsia"/>
          </w:rPr>
          <w:t>，</w:t>
        </w:r>
        <w:r>
          <w:rPr>
            <w:rFonts w:hint="eastAsia"/>
          </w:rPr>
          <w:t>收集各有关单</w:t>
        </w:r>
      </w:hyperlink>
      <w:hyperlink r:id="rId9" w:history="1">
        <w:r w:rsidR="00D827C1">
          <w:rPr>
            <w:rFonts w:hint="eastAsia"/>
          </w:rPr>
          <w:t>位申报材料后，按照要求统一推荐至</w:t>
        </w:r>
      </w:hyperlink>
      <w:hyperlink r:id="rId10" w:history="1">
        <w:r w:rsidR="00D827C1">
          <w:rPr>
            <w:rFonts w:hint="eastAsia"/>
          </w:rPr>
          <w:t>中国能源研究会。“副理事长单位账号用户名、密码”请联系</w:t>
        </w:r>
      </w:hyperlink>
      <w:hyperlink r:id="rId11" w:history="1">
        <w:r w:rsidR="00D827C1">
          <w:rPr>
            <w:rFonts w:hint="eastAsia"/>
          </w:rPr>
          <w:t>中国能源研究会奖励工作办公室获取。</w:t>
        </w:r>
      </w:hyperlink>
    </w:p>
    <w:p w14:paraId="4DE05E7A" w14:textId="078A5599" w:rsidR="00D827C1" w:rsidRDefault="00000000" w:rsidP="006C38D7">
      <w:pPr>
        <w:pStyle w:val="a3"/>
        <w:ind w:firstLineChars="200" w:firstLine="600"/>
        <w:jc w:val="both"/>
        <w:rPr>
          <w:rFonts w:hint="eastAsia"/>
        </w:rPr>
      </w:pPr>
      <w:r>
        <w:rPr>
          <w:rFonts w:hint="eastAsia"/>
        </w:rPr>
        <w:t>通过副理事长单位推荐申报的项目</w:t>
      </w:r>
      <w:r w:rsidR="00026826">
        <w:rPr>
          <w:rFonts w:hint="eastAsia"/>
        </w:rPr>
        <w:t>、候选团队、候选人</w:t>
      </w:r>
      <w:r>
        <w:rPr>
          <w:rFonts w:hint="eastAsia"/>
        </w:rPr>
        <w:t>，登录网络申报系统填报，必须准确选择对应的副理事长单位，否则副理事长单位无法获取申报信息。网上填写完成后，系统将生成电子申报（推荐）书。请根据提示完成下载、打印、盖章、签字等工作，连同所有已上传附件合并成为一个文件，传至系统相应位置，同时务必将整套电子材料发送至邮箱：jlb@cers.org.cn，（邮件命名方式：项目名称或候选人姓名+推荐单位）。网络申报和邮箱报送，缺一不可。</w:t>
      </w:r>
    </w:p>
    <w:p w14:paraId="6E8785DA" w14:textId="77777777" w:rsidR="00D827C1" w:rsidRDefault="00000000" w:rsidP="006C38D7">
      <w:pPr>
        <w:pStyle w:val="1"/>
        <w:spacing w:line="360" w:lineRule="auto"/>
        <w:ind w:left="0" w:firstLineChars="200" w:firstLine="598"/>
        <w:jc w:val="both"/>
        <w:rPr>
          <w:rFonts w:asciiTheme="minorEastAsia" w:eastAsiaTheme="minorEastAsia" w:hAnsiTheme="minorEastAsia" w:hint="eastAsia"/>
        </w:rPr>
      </w:pPr>
      <w:r>
        <w:rPr>
          <w:rFonts w:asciiTheme="minorEastAsia" w:eastAsiaTheme="minorEastAsia" w:hAnsiTheme="minorEastAsia"/>
          <w:spacing w:val="-2"/>
        </w:rPr>
        <w:t>五、日程安排</w:t>
      </w:r>
    </w:p>
    <w:p w14:paraId="3E4C05CD" w14:textId="77777777" w:rsidR="00D827C1" w:rsidRPr="00026826" w:rsidRDefault="00000000" w:rsidP="006C38D7">
      <w:pPr>
        <w:pStyle w:val="a3"/>
        <w:ind w:firstLineChars="200" w:firstLine="600"/>
        <w:jc w:val="both"/>
        <w:rPr>
          <w:rFonts w:hint="eastAsia"/>
        </w:rPr>
      </w:pPr>
      <w:r w:rsidRPr="00026826">
        <w:t>分为申报、评审、公示、授奖</w:t>
      </w:r>
      <w:r w:rsidRPr="00026826">
        <w:rPr>
          <w:rFonts w:hint="eastAsia"/>
        </w:rPr>
        <w:t>4</w:t>
      </w:r>
      <w:r w:rsidRPr="00026826">
        <w:t>个阶段。具体</w:t>
      </w:r>
      <w:r w:rsidRPr="00026826">
        <w:rPr>
          <w:spacing w:val="-2"/>
        </w:rPr>
        <w:t>时间安排如下：</w:t>
      </w:r>
    </w:p>
    <w:p w14:paraId="34708549" w14:textId="43F8BD75" w:rsidR="00D827C1" w:rsidRPr="00026826" w:rsidRDefault="00000000" w:rsidP="006C38D7">
      <w:pPr>
        <w:pStyle w:val="a9"/>
        <w:numPr>
          <w:ilvl w:val="0"/>
          <w:numId w:val="3"/>
        </w:numPr>
        <w:tabs>
          <w:tab w:val="left" w:pos="1060"/>
        </w:tabs>
        <w:spacing w:before="0" w:line="360" w:lineRule="auto"/>
        <w:ind w:left="0" w:firstLineChars="200" w:firstLine="588"/>
        <w:jc w:val="both"/>
        <w:rPr>
          <w:rFonts w:asciiTheme="minorEastAsia" w:eastAsiaTheme="minorEastAsia" w:hAnsiTheme="minorEastAsia" w:hint="eastAsia"/>
          <w:sz w:val="30"/>
          <w:szCs w:val="30"/>
        </w:rPr>
      </w:pPr>
      <w:r w:rsidRPr="00026826">
        <w:rPr>
          <w:rFonts w:asciiTheme="minorEastAsia" w:eastAsiaTheme="minorEastAsia" w:hAnsiTheme="minorEastAsia"/>
          <w:spacing w:val="-6"/>
          <w:sz w:val="30"/>
          <w:szCs w:val="30"/>
        </w:rPr>
        <w:t>申报阶段：</w:t>
      </w:r>
      <w:r w:rsidR="00026826">
        <w:rPr>
          <w:rFonts w:asciiTheme="minorEastAsia" w:eastAsiaTheme="minorEastAsia" w:hAnsiTheme="minorEastAsia" w:hint="eastAsia"/>
          <w:spacing w:val="-6"/>
          <w:sz w:val="30"/>
          <w:szCs w:val="30"/>
        </w:rPr>
        <w:t>2026年4月3日-2026年7月20日</w:t>
      </w:r>
    </w:p>
    <w:p w14:paraId="4F41C980" w14:textId="72135032" w:rsidR="00D827C1" w:rsidRDefault="00000000" w:rsidP="006C38D7">
      <w:pPr>
        <w:pStyle w:val="a9"/>
        <w:numPr>
          <w:ilvl w:val="0"/>
          <w:numId w:val="3"/>
        </w:numPr>
        <w:tabs>
          <w:tab w:val="left" w:pos="1060"/>
        </w:tabs>
        <w:spacing w:before="0" w:line="360" w:lineRule="auto"/>
        <w:ind w:left="0" w:firstLineChars="200" w:firstLine="576"/>
        <w:jc w:val="both"/>
        <w:rPr>
          <w:rFonts w:asciiTheme="minorEastAsia" w:eastAsiaTheme="minorEastAsia" w:hAnsiTheme="minorEastAsia" w:hint="eastAsia"/>
          <w:sz w:val="30"/>
          <w:szCs w:val="30"/>
        </w:rPr>
      </w:pPr>
      <w:r w:rsidRPr="00026826">
        <w:rPr>
          <w:rFonts w:asciiTheme="minorEastAsia" w:eastAsiaTheme="minorEastAsia" w:hAnsiTheme="minorEastAsia"/>
          <w:spacing w:val="-12"/>
          <w:sz w:val="30"/>
          <w:szCs w:val="30"/>
        </w:rPr>
        <w:t>评审阶段：202</w:t>
      </w:r>
      <w:r w:rsidR="00026826">
        <w:rPr>
          <w:rFonts w:asciiTheme="minorEastAsia" w:eastAsiaTheme="minorEastAsia" w:hAnsiTheme="minorEastAsia" w:hint="eastAsia"/>
          <w:spacing w:val="-12"/>
          <w:sz w:val="30"/>
          <w:szCs w:val="30"/>
        </w:rPr>
        <w:t>6</w:t>
      </w:r>
      <w:r w:rsidRPr="00026826">
        <w:rPr>
          <w:rFonts w:asciiTheme="minorEastAsia" w:eastAsiaTheme="minorEastAsia" w:hAnsiTheme="minorEastAsia"/>
          <w:spacing w:val="-21"/>
          <w:sz w:val="30"/>
          <w:szCs w:val="30"/>
        </w:rPr>
        <w:t>年</w:t>
      </w:r>
      <w:r w:rsidR="00026826">
        <w:rPr>
          <w:rFonts w:asciiTheme="minorEastAsia" w:eastAsiaTheme="minorEastAsia" w:hAnsiTheme="minorEastAsia" w:hint="eastAsia"/>
          <w:spacing w:val="-21"/>
          <w:sz w:val="30"/>
          <w:szCs w:val="30"/>
        </w:rPr>
        <w:t>7</w:t>
      </w:r>
      <w:r w:rsidRPr="00026826">
        <w:rPr>
          <w:rFonts w:asciiTheme="minorEastAsia" w:eastAsiaTheme="minorEastAsia" w:hAnsiTheme="minorEastAsia"/>
          <w:spacing w:val="-17"/>
          <w:sz w:val="30"/>
          <w:szCs w:val="30"/>
        </w:rPr>
        <w:t>月—</w:t>
      </w:r>
      <w:r w:rsidRPr="00026826">
        <w:rPr>
          <w:rFonts w:asciiTheme="minorEastAsia" w:eastAsiaTheme="minorEastAsia" w:hAnsiTheme="minorEastAsia"/>
          <w:spacing w:val="-12"/>
          <w:sz w:val="30"/>
          <w:szCs w:val="30"/>
        </w:rPr>
        <w:t>202</w:t>
      </w:r>
      <w:r w:rsidR="00026826">
        <w:rPr>
          <w:rFonts w:asciiTheme="minorEastAsia" w:eastAsiaTheme="minorEastAsia" w:hAnsiTheme="minorEastAsia" w:hint="eastAsia"/>
          <w:spacing w:val="-12"/>
          <w:sz w:val="30"/>
          <w:szCs w:val="30"/>
        </w:rPr>
        <w:t>6</w:t>
      </w:r>
      <w:r w:rsidRPr="00026826">
        <w:rPr>
          <w:rFonts w:asciiTheme="minorEastAsia" w:eastAsiaTheme="minorEastAsia" w:hAnsiTheme="minorEastAsia"/>
          <w:spacing w:val="-22"/>
          <w:sz w:val="30"/>
          <w:szCs w:val="30"/>
        </w:rPr>
        <w:t>年</w:t>
      </w:r>
      <w:r w:rsidRPr="00026826">
        <w:rPr>
          <w:rFonts w:asciiTheme="minorEastAsia" w:eastAsiaTheme="minorEastAsia" w:hAnsiTheme="minorEastAsia" w:hint="eastAsia"/>
          <w:spacing w:val="-22"/>
          <w:sz w:val="30"/>
          <w:szCs w:val="30"/>
        </w:rPr>
        <w:t>1</w:t>
      </w:r>
      <w:r w:rsidR="00026826">
        <w:rPr>
          <w:rFonts w:asciiTheme="minorEastAsia" w:eastAsiaTheme="minorEastAsia" w:hAnsiTheme="minorEastAsia" w:hint="eastAsia"/>
          <w:spacing w:val="-22"/>
          <w:sz w:val="30"/>
          <w:szCs w:val="30"/>
        </w:rPr>
        <w:t>0</w:t>
      </w:r>
      <w:r w:rsidRPr="00026826">
        <w:rPr>
          <w:rFonts w:asciiTheme="minorEastAsia" w:eastAsiaTheme="minorEastAsia" w:hAnsiTheme="minorEastAsia"/>
          <w:spacing w:val="-16"/>
          <w:sz w:val="30"/>
          <w:szCs w:val="30"/>
        </w:rPr>
        <w:t>月。</w:t>
      </w:r>
      <w:r>
        <w:rPr>
          <w:rFonts w:asciiTheme="minorEastAsia" w:eastAsiaTheme="minorEastAsia" w:hAnsiTheme="minorEastAsia"/>
          <w:spacing w:val="-16"/>
          <w:sz w:val="30"/>
          <w:szCs w:val="30"/>
        </w:rPr>
        <w:t>经形式审</w:t>
      </w:r>
      <w:r>
        <w:rPr>
          <w:rFonts w:asciiTheme="minorEastAsia" w:eastAsiaTheme="minorEastAsia" w:hAnsiTheme="minorEastAsia"/>
          <w:spacing w:val="-4"/>
          <w:sz w:val="30"/>
          <w:szCs w:val="30"/>
        </w:rPr>
        <w:t>查、技术审查、</w:t>
      </w:r>
      <w:r w:rsidR="00026826">
        <w:rPr>
          <w:rFonts w:asciiTheme="minorEastAsia" w:eastAsiaTheme="minorEastAsia" w:hAnsiTheme="minorEastAsia" w:hint="eastAsia"/>
          <w:spacing w:val="-4"/>
          <w:sz w:val="30"/>
          <w:szCs w:val="30"/>
        </w:rPr>
        <w:t>网评、</w:t>
      </w:r>
      <w:r>
        <w:rPr>
          <w:rFonts w:asciiTheme="minorEastAsia" w:eastAsiaTheme="minorEastAsia" w:hAnsiTheme="minorEastAsia"/>
          <w:spacing w:val="-4"/>
          <w:sz w:val="30"/>
          <w:szCs w:val="30"/>
        </w:rPr>
        <w:t>专业组</w:t>
      </w:r>
      <w:r w:rsidR="00026826">
        <w:rPr>
          <w:rFonts w:asciiTheme="minorEastAsia" w:eastAsiaTheme="minorEastAsia" w:hAnsiTheme="minorEastAsia" w:hint="eastAsia"/>
          <w:spacing w:val="-4"/>
          <w:sz w:val="30"/>
          <w:szCs w:val="30"/>
        </w:rPr>
        <w:t>会评</w:t>
      </w:r>
      <w:r>
        <w:rPr>
          <w:rFonts w:asciiTheme="minorEastAsia" w:eastAsiaTheme="minorEastAsia" w:hAnsiTheme="minorEastAsia"/>
          <w:spacing w:val="-4"/>
          <w:sz w:val="30"/>
          <w:szCs w:val="30"/>
        </w:rPr>
        <w:t>、评审委员会审定等程序，评选出拟</w:t>
      </w:r>
      <w:r>
        <w:rPr>
          <w:rFonts w:asciiTheme="minorEastAsia" w:eastAsiaTheme="minorEastAsia" w:hAnsiTheme="minorEastAsia"/>
          <w:spacing w:val="-2"/>
          <w:sz w:val="30"/>
          <w:szCs w:val="30"/>
        </w:rPr>
        <w:t>授奖项目。</w:t>
      </w:r>
    </w:p>
    <w:p w14:paraId="36818086" w14:textId="77777777" w:rsidR="00D827C1" w:rsidRDefault="00000000" w:rsidP="006C38D7">
      <w:pPr>
        <w:pStyle w:val="a9"/>
        <w:numPr>
          <w:ilvl w:val="0"/>
          <w:numId w:val="3"/>
        </w:numPr>
        <w:tabs>
          <w:tab w:val="left" w:pos="1060"/>
        </w:tabs>
        <w:spacing w:before="0" w:line="360" w:lineRule="auto"/>
        <w:ind w:left="0" w:firstLineChars="200" w:firstLine="596"/>
        <w:jc w:val="both"/>
        <w:rPr>
          <w:rFonts w:asciiTheme="minorEastAsia" w:eastAsiaTheme="minorEastAsia" w:hAnsiTheme="minorEastAsia" w:hint="eastAsia"/>
          <w:sz w:val="30"/>
          <w:szCs w:val="30"/>
        </w:rPr>
      </w:pPr>
      <w:r>
        <w:rPr>
          <w:rFonts w:asciiTheme="minorEastAsia" w:eastAsiaTheme="minorEastAsia" w:hAnsiTheme="minorEastAsia"/>
          <w:spacing w:val="-2"/>
          <w:sz w:val="30"/>
          <w:szCs w:val="30"/>
        </w:rPr>
        <w:t>公示授奖阶段：评审委员会审定出拟授奖项目，在中国能</w:t>
      </w:r>
      <w:r>
        <w:rPr>
          <w:rFonts w:asciiTheme="minorEastAsia" w:eastAsiaTheme="minorEastAsia" w:hAnsiTheme="minorEastAsia"/>
          <w:spacing w:val="-3"/>
          <w:sz w:val="30"/>
          <w:szCs w:val="30"/>
        </w:rPr>
        <w:t>源研究会网站进行为期</w:t>
      </w:r>
      <w:r>
        <w:rPr>
          <w:rFonts w:asciiTheme="minorEastAsia" w:eastAsiaTheme="minorEastAsia" w:hAnsiTheme="minorEastAsia"/>
          <w:sz w:val="30"/>
          <w:szCs w:val="30"/>
        </w:rPr>
        <w:t>15</w:t>
      </w:r>
      <w:r>
        <w:rPr>
          <w:rFonts w:asciiTheme="minorEastAsia" w:eastAsiaTheme="minorEastAsia" w:hAnsiTheme="minorEastAsia"/>
          <w:spacing w:val="-11"/>
          <w:sz w:val="30"/>
          <w:szCs w:val="30"/>
        </w:rPr>
        <w:t>天的公示，并在中国能源研究会年会</w:t>
      </w:r>
      <w:r>
        <w:rPr>
          <w:rFonts w:asciiTheme="minorEastAsia" w:eastAsiaTheme="minorEastAsia" w:hAnsiTheme="minorEastAsia"/>
          <w:spacing w:val="-2"/>
          <w:sz w:val="30"/>
          <w:szCs w:val="30"/>
        </w:rPr>
        <w:t>上对获奖名单予以公布和授奖。</w:t>
      </w:r>
    </w:p>
    <w:p w14:paraId="3CD2AD5C" w14:textId="77777777" w:rsidR="00D827C1" w:rsidRDefault="00000000" w:rsidP="006C38D7">
      <w:pPr>
        <w:pStyle w:val="1"/>
        <w:spacing w:line="360" w:lineRule="auto"/>
        <w:ind w:left="0" w:firstLineChars="200" w:firstLine="598"/>
        <w:jc w:val="both"/>
        <w:rPr>
          <w:rFonts w:asciiTheme="minorEastAsia" w:eastAsiaTheme="minorEastAsia" w:hAnsiTheme="minorEastAsia" w:hint="eastAsia"/>
        </w:rPr>
      </w:pPr>
      <w:r>
        <w:rPr>
          <w:rFonts w:asciiTheme="minorEastAsia" w:eastAsiaTheme="minorEastAsia" w:hAnsiTheme="minorEastAsia"/>
          <w:spacing w:val="-2"/>
        </w:rPr>
        <w:t>六、联系方式</w:t>
      </w:r>
    </w:p>
    <w:p w14:paraId="45566436" w14:textId="77777777" w:rsidR="00D827C1" w:rsidRDefault="00000000" w:rsidP="006C38D7">
      <w:pPr>
        <w:pStyle w:val="a3"/>
        <w:jc w:val="left"/>
        <w:rPr>
          <w:rFonts w:hint="eastAsia"/>
        </w:rPr>
      </w:pPr>
      <w:r>
        <w:lastRenderedPageBreak/>
        <w:t>联系单位：中国能源研究会奖励工作办公室</w:t>
      </w:r>
    </w:p>
    <w:p w14:paraId="7F078311" w14:textId="77777777" w:rsidR="00026826" w:rsidRDefault="00000000" w:rsidP="006C38D7">
      <w:pPr>
        <w:pStyle w:val="a3"/>
        <w:jc w:val="left"/>
        <w:rPr>
          <w:rFonts w:hint="eastAsia"/>
        </w:rPr>
      </w:pPr>
      <w:r>
        <w:t>奖项申报联系人：</w:t>
      </w:r>
    </w:p>
    <w:p w14:paraId="01075EA9" w14:textId="25E58FD7" w:rsidR="00D827C1" w:rsidRDefault="00000000" w:rsidP="006C38D7">
      <w:pPr>
        <w:pStyle w:val="a3"/>
        <w:jc w:val="left"/>
        <w:rPr>
          <w:rFonts w:hint="eastAsia"/>
        </w:rPr>
      </w:pPr>
      <w:r>
        <w:rPr>
          <w:rFonts w:hint="eastAsia"/>
        </w:rPr>
        <w:t>王月莹</w:t>
      </w:r>
      <w:r>
        <w:rPr>
          <w:w w:val="90"/>
        </w:rPr>
        <w:t>010-56284691</w:t>
      </w:r>
      <w:r w:rsidR="00026826">
        <w:rPr>
          <w:rFonts w:hint="eastAsia"/>
          <w:w w:val="90"/>
        </w:rPr>
        <w:t>、19303224030</w:t>
      </w:r>
    </w:p>
    <w:p w14:paraId="40DBE80A" w14:textId="77777777" w:rsidR="00D827C1" w:rsidRDefault="00000000" w:rsidP="006C38D7">
      <w:pPr>
        <w:pStyle w:val="a3"/>
        <w:jc w:val="left"/>
        <w:rPr>
          <w:rFonts w:asciiTheme="minorEastAsia" w:eastAsiaTheme="minorEastAsia" w:hAnsiTheme="minorEastAsia" w:hint="eastAsia"/>
        </w:rPr>
        <w:sectPr w:rsidR="00D827C1">
          <w:footerReference w:type="default" r:id="rId12"/>
          <w:pgSz w:w="11907" w:h="16839"/>
          <w:pgMar w:top="1431" w:right="1552" w:bottom="1172" w:left="1785" w:header="0" w:footer="944" w:gutter="0"/>
          <w:cols w:space="720"/>
        </w:sectPr>
      </w:pPr>
      <w:r>
        <w:rPr>
          <w:rFonts w:asciiTheme="minorEastAsia" w:eastAsiaTheme="minorEastAsia" w:hAnsiTheme="minorEastAsia"/>
        </w:rPr>
        <w:t>邮箱</w:t>
      </w:r>
      <w:r>
        <w:rPr>
          <w:rFonts w:asciiTheme="minorEastAsia" w:eastAsiaTheme="minorEastAsia" w:hAnsiTheme="minorEastAsia"/>
          <w:spacing w:val="-2"/>
          <w:w w:val="108"/>
        </w:rPr>
        <w:t>：</w:t>
      </w:r>
      <w:hyperlink r:id="rId13">
        <w:r w:rsidR="00D827C1">
          <w:rPr>
            <w:rFonts w:asciiTheme="minorEastAsia" w:eastAsiaTheme="minorEastAsia" w:hAnsiTheme="minorEastAsia"/>
            <w:spacing w:val="-2"/>
            <w:w w:val="72"/>
          </w:rPr>
          <w:t>jlb</w:t>
        </w:r>
        <w:r w:rsidR="00D827C1">
          <w:rPr>
            <w:rFonts w:asciiTheme="minorEastAsia" w:eastAsiaTheme="minorEastAsia" w:hAnsiTheme="minorEastAsia"/>
            <w:spacing w:val="-2"/>
            <w:w w:val="141"/>
          </w:rPr>
          <w:t>@</w:t>
        </w:r>
        <w:r w:rsidR="00D827C1">
          <w:rPr>
            <w:rFonts w:asciiTheme="minorEastAsia" w:eastAsiaTheme="minorEastAsia" w:hAnsiTheme="minorEastAsia"/>
            <w:spacing w:val="-3"/>
            <w:w w:val="141"/>
          </w:rPr>
          <w:t>c</w:t>
        </w:r>
        <w:r w:rsidR="00D827C1">
          <w:rPr>
            <w:rFonts w:asciiTheme="minorEastAsia" w:eastAsiaTheme="minorEastAsia" w:hAnsiTheme="minorEastAsia"/>
            <w:spacing w:val="-3"/>
            <w:w w:val="91"/>
          </w:rPr>
          <w:t>e</w:t>
        </w:r>
        <w:r w:rsidR="00D827C1">
          <w:rPr>
            <w:rFonts w:asciiTheme="minorEastAsia" w:eastAsiaTheme="minorEastAsia" w:hAnsiTheme="minorEastAsia"/>
            <w:spacing w:val="-4"/>
            <w:w w:val="74"/>
          </w:rPr>
          <w:t>r</w:t>
        </w:r>
        <w:r w:rsidR="00D827C1">
          <w:rPr>
            <w:rFonts w:asciiTheme="minorEastAsia" w:eastAsiaTheme="minorEastAsia" w:hAnsiTheme="minorEastAsia"/>
            <w:spacing w:val="-2"/>
            <w:w w:val="66"/>
          </w:rPr>
          <w:t>s</w:t>
        </w:r>
        <w:r w:rsidR="00D827C1">
          <w:rPr>
            <w:rFonts w:asciiTheme="minorEastAsia" w:eastAsiaTheme="minorEastAsia" w:hAnsiTheme="minorEastAsia"/>
            <w:spacing w:val="-3"/>
            <w:w w:val="66"/>
          </w:rPr>
          <w:t>.</w:t>
        </w:r>
        <w:r w:rsidR="00D827C1">
          <w:rPr>
            <w:rFonts w:asciiTheme="minorEastAsia" w:eastAsiaTheme="minorEastAsia" w:hAnsiTheme="minorEastAsia"/>
            <w:spacing w:val="-2"/>
            <w:w w:val="110"/>
          </w:rPr>
          <w:t>o</w:t>
        </w:r>
        <w:r w:rsidR="00D827C1">
          <w:rPr>
            <w:rFonts w:asciiTheme="minorEastAsia" w:eastAsiaTheme="minorEastAsia" w:hAnsiTheme="minorEastAsia"/>
            <w:spacing w:val="-2"/>
            <w:w w:val="86"/>
          </w:rPr>
          <w:t>rg</w:t>
        </w:r>
        <w:r w:rsidR="00D827C1">
          <w:rPr>
            <w:rFonts w:asciiTheme="minorEastAsia" w:eastAsiaTheme="minorEastAsia" w:hAnsiTheme="minorEastAsia"/>
            <w:spacing w:val="-6"/>
            <w:w w:val="51"/>
          </w:rPr>
          <w:t>.</w:t>
        </w:r>
        <w:r w:rsidR="00D827C1">
          <w:rPr>
            <w:rFonts w:asciiTheme="minorEastAsia" w:eastAsiaTheme="minorEastAsia" w:hAnsiTheme="minorEastAsia"/>
            <w:spacing w:val="-3"/>
            <w:w w:val="91"/>
          </w:rPr>
          <w:t>c</w:t>
        </w:r>
        <w:r w:rsidR="00D827C1">
          <w:rPr>
            <w:rFonts w:asciiTheme="minorEastAsia" w:eastAsiaTheme="minorEastAsia" w:hAnsiTheme="minorEastAsia"/>
            <w:spacing w:val="-2"/>
            <w:w w:val="110"/>
          </w:rPr>
          <w:t>n</w:t>
        </w:r>
      </w:hyperlink>
    </w:p>
    <w:p w14:paraId="77BEF7B1" w14:textId="77777777" w:rsidR="00D827C1" w:rsidRDefault="00D827C1" w:rsidP="006C38D7">
      <w:pPr>
        <w:pStyle w:val="a3"/>
        <w:jc w:val="both"/>
        <w:rPr>
          <w:rFonts w:hint="eastAsia"/>
        </w:rPr>
      </w:pPr>
    </w:p>
    <w:sectPr w:rsidR="00D827C1">
      <w:footerReference w:type="default" r:id="rId14"/>
      <w:pgSz w:w="11910" w:h="16840"/>
      <w:pgMar w:top="1920" w:right="1360" w:bottom="1160" w:left="158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636A" w14:textId="77777777" w:rsidR="00327FC3" w:rsidRDefault="00327FC3">
      <w:pPr>
        <w:rPr>
          <w:rFonts w:hint="eastAsia"/>
        </w:rPr>
      </w:pPr>
      <w:r>
        <w:separator/>
      </w:r>
    </w:p>
  </w:endnote>
  <w:endnote w:type="continuationSeparator" w:id="0">
    <w:p w14:paraId="1B3BB39B" w14:textId="77777777" w:rsidR="00327FC3" w:rsidRDefault="00327F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F9060" w14:textId="77777777" w:rsidR="00D827C1" w:rsidRDefault="00000000">
    <w:pPr>
      <w:spacing w:line="237" w:lineRule="auto"/>
      <w:ind w:left="4125"/>
      <w:rPr>
        <w:rFonts w:ascii="Calibri" w:eastAsia="Calibri" w:hAnsi="Calibri" w:cs="Calibri"/>
        <w:sz w:val="18"/>
        <w:szCs w:val="18"/>
      </w:rPr>
    </w:pPr>
    <w:r>
      <w:rPr>
        <w:rFonts w:ascii="Calibri" w:eastAsia="Calibri" w:hAnsi="Calibri" w:cs="Calibri"/>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6064" w14:textId="77777777" w:rsidR="00D827C1" w:rsidRDefault="00000000" w:rsidP="00E42A34">
    <w:pPr>
      <w:pStyle w:val="a3"/>
      <w:rPr>
        <w:rFonts w:hint="eastAsia"/>
        <w:sz w:val="20"/>
      </w:rPr>
    </w:pPr>
    <w:r>
      <w:rPr>
        <w:rFonts w:hint="eastAsia"/>
      </w:rPr>
      <w:pict w14:anchorId="49B43F73">
        <v:shapetype id="_x0000_t202" coordsize="21600,21600" o:spt="202" path="m,l,21600r21600,l21600,xe">
          <v:stroke joinstyle="miter"/>
          <v:path gradientshapeok="t" o:connecttype="rect"/>
        </v:shapetype>
        <v:shape id="docshape1" o:spid="_x0000_s1025" type="#_x0000_t202" style="position:absolute;left:0;text-align:left;margin-left:292.3pt;margin-top:782.3pt;width:11.6pt;height:11pt;z-index:-251658752;mso-position-horizontal-relative:page;mso-position-vertical-relative:page;mso-width-relative:page;mso-height-relative:page" filled="f" stroked="f">
          <v:textbox inset="0,0,0,0">
            <w:txbxContent>
              <w:p w14:paraId="57DF84D2" w14:textId="77777777" w:rsidR="00D827C1" w:rsidRDefault="00000000">
                <w:pPr>
                  <w:spacing w:line="203" w:lineRule="exact"/>
                  <w:ind w:left="60"/>
                  <w:rPr>
                    <w:rFonts w:ascii="Calibri" w:hint="eastAsia"/>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w:t>
                </w:r>
                <w:r>
                  <w:rPr>
                    <w:rFonts w:ascii="Calibri"/>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51A9A" w14:textId="77777777" w:rsidR="00327FC3" w:rsidRDefault="00327FC3">
      <w:pPr>
        <w:rPr>
          <w:rFonts w:hint="eastAsia"/>
        </w:rPr>
      </w:pPr>
      <w:r>
        <w:separator/>
      </w:r>
    </w:p>
  </w:footnote>
  <w:footnote w:type="continuationSeparator" w:id="0">
    <w:p w14:paraId="7084F32C" w14:textId="77777777" w:rsidR="00327FC3" w:rsidRDefault="00327FC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61FADE"/>
    <w:multiLevelType w:val="multilevel"/>
    <w:tmpl w:val="8461FADE"/>
    <w:lvl w:ilvl="0">
      <w:start w:val="1"/>
      <w:numFmt w:val="decimal"/>
      <w:lvlText w:val="%1."/>
      <w:lvlJc w:val="left"/>
      <w:pPr>
        <w:ind w:left="1059" w:hanging="209"/>
      </w:pPr>
      <w:rPr>
        <w:rFonts w:hint="default"/>
      </w:rPr>
    </w:lvl>
    <w:lvl w:ilvl="1">
      <w:start w:val="1"/>
      <w:numFmt w:val="decimal"/>
      <w:lvlText w:val="%2."/>
      <w:lvlJc w:val="left"/>
      <w:pPr>
        <w:ind w:left="1984" w:hanging="425"/>
      </w:pPr>
      <w:rPr>
        <w:rFonts w:hint="default"/>
      </w:rPr>
    </w:lvl>
    <w:lvl w:ilvl="2">
      <w:numFmt w:val="bullet"/>
      <w:lvlText w:val="•"/>
      <w:lvlJc w:val="left"/>
      <w:pPr>
        <w:ind w:left="2311" w:hanging="425"/>
      </w:pPr>
      <w:rPr>
        <w:rFonts w:hint="default"/>
        <w:lang w:val="en-US" w:eastAsia="zh-CN" w:bidi="ar-SA"/>
      </w:rPr>
    </w:lvl>
    <w:lvl w:ilvl="3">
      <w:numFmt w:val="bullet"/>
      <w:lvlText w:val="•"/>
      <w:lvlJc w:val="left"/>
      <w:pPr>
        <w:ind w:left="3143" w:hanging="425"/>
      </w:pPr>
      <w:rPr>
        <w:rFonts w:hint="default"/>
        <w:lang w:val="en-US" w:eastAsia="zh-CN" w:bidi="ar-SA"/>
      </w:rPr>
    </w:lvl>
    <w:lvl w:ilvl="4">
      <w:numFmt w:val="bullet"/>
      <w:lvlText w:val="•"/>
      <w:lvlJc w:val="left"/>
      <w:pPr>
        <w:ind w:left="3975" w:hanging="425"/>
      </w:pPr>
      <w:rPr>
        <w:rFonts w:hint="default"/>
        <w:lang w:val="en-US" w:eastAsia="zh-CN" w:bidi="ar-SA"/>
      </w:rPr>
    </w:lvl>
    <w:lvl w:ilvl="5">
      <w:numFmt w:val="bullet"/>
      <w:lvlText w:val="•"/>
      <w:lvlJc w:val="left"/>
      <w:pPr>
        <w:ind w:left="4807" w:hanging="425"/>
      </w:pPr>
      <w:rPr>
        <w:rFonts w:hint="default"/>
        <w:lang w:val="en-US" w:eastAsia="zh-CN" w:bidi="ar-SA"/>
      </w:rPr>
    </w:lvl>
    <w:lvl w:ilvl="6">
      <w:numFmt w:val="bullet"/>
      <w:lvlText w:val="•"/>
      <w:lvlJc w:val="left"/>
      <w:pPr>
        <w:ind w:left="5639" w:hanging="425"/>
      </w:pPr>
      <w:rPr>
        <w:rFonts w:hint="default"/>
        <w:lang w:val="en-US" w:eastAsia="zh-CN" w:bidi="ar-SA"/>
      </w:rPr>
    </w:lvl>
    <w:lvl w:ilvl="7">
      <w:numFmt w:val="bullet"/>
      <w:lvlText w:val="•"/>
      <w:lvlJc w:val="left"/>
      <w:pPr>
        <w:ind w:left="6470" w:hanging="425"/>
      </w:pPr>
      <w:rPr>
        <w:rFonts w:hint="default"/>
        <w:lang w:val="en-US" w:eastAsia="zh-CN" w:bidi="ar-SA"/>
      </w:rPr>
    </w:lvl>
    <w:lvl w:ilvl="8">
      <w:numFmt w:val="bullet"/>
      <w:lvlText w:val="•"/>
      <w:lvlJc w:val="left"/>
      <w:pPr>
        <w:ind w:left="7302" w:hanging="425"/>
      </w:pPr>
      <w:rPr>
        <w:rFonts w:hint="default"/>
        <w:lang w:val="en-US" w:eastAsia="zh-CN" w:bidi="ar-SA"/>
      </w:rPr>
    </w:lvl>
  </w:abstractNum>
  <w:abstractNum w:abstractNumId="1" w15:restartNumberingAfterBreak="0">
    <w:nsid w:val="CCB5218F"/>
    <w:multiLevelType w:val="singleLevel"/>
    <w:tmpl w:val="CCB5218F"/>
    <w:lvl w:ilvl="0">
      <w:start w:val="4"/>
      <w:numFmt w:val="chineseCounting"/>
      <w:suff w:val="nothing"/>
      <w:lvlText w:val="%1、"/>
      <w:lvlJc w:val="left"/>
      <w:rPr>
        <w:rFonts w:hint="eastAsia"/>
      </w:rPr>
    </w:lvl>
  </w:abstractNum>
  <w:abstractNum w:abstractNumId="2" w15:restartNumberingAfterBreak="0">
    <w:nsid w:val="7DEC2089"/>
    <w:multiLevelType w:val="multilevel"/>
    <w:tmpl w:val="7DEC2089"/>
    <w:lvl w:ilvl="0">
      <w:start w:val="1"/>
      <w:numFmt w:val="decimal"/>
      <w:lvlText w:val="%1."/>
      <w:lvlJc w:val="left"/>
      <w:pPr>
        <w:ind w:left="1060" w:hanging="240"/>
      </w:pPr>
      <w:rPr>
        <w:rFonts w:hint="default"/>
      </w:rPr>
    </w:lvl>
    <w:lvl w:ilvl="1">
      <w:numFmt w:val="bullet"/>
      <w:lvlText w:val="•"/>
      <w:lvlJc w:val="left"/>
      <w:pPr>
        <w:ind w:left="1850" w:hanging="240"/>
      </w:pPr>
      <w:rPr>
        <w:rFonts w:hint="default"/>
        <w:lang w:val="en-US" w:eastAsia="zh-CN" w:bidi="ar-SA"/>
      </w:rPr>
    </w:lvl>
    <w:lvl w:ilvl="2">
      <w:numFmt w:val="bullet"/>
      <w:lvlText w:val="•"/>
      <w:lvlJc w:val="left"/>
      <w:pPr>
        <w:ind w:left="2641" w:hanging="240"/>
      </w:pPr>
      <w:rPr>
        <w:rFonts w:hint="default"/>
        <w:lang w:val="en-US" w:eastAsia="zh-CN" w:bidi="ar-SA"/>
      </w:rPr>
    </w:lvl>
    <w:lvl w:ilvl="3">
      <w:numFmt w:val="bullet"/>
      <w:lvlText w:val="•"/>
      <w:lvlJc w:val="left"/>
      <w:pPr>
        <w:ind w:left="3431" w:hanging="240"/>
      </w:pPr>
      <w:rPr>
        <w:rFonts w:hint="default"/>
        <w:lang w:val="en-US" w:eastAsia="zh-CN" w:bidi="ar-SA"/>
      </w:rPr>
    </w:lvl>
    <w:lvl w:ilvl="4">
      <w:numFmt w:val="bullet"/>
      <w:lvlText w:val="•"/>
      <w:lvlJc w:val="left"/>
      <w:pPr>
        <w:ind w:left="4222" w:hanging="240"/>
      </w:pPr>
      <w:rPr>
        <w:rFonts w:hint="default"/>
        <w:lang w:val="en-US" w:eastAsia="zh-CN" w:bidi="ar-SA"/>
      </w:rPr>
    </w:lvl>
    <w:lvl w:ilvl="5">
      <w:numFmt w:val="bullet"/>
      <w:lvlText w:val="•"/>
      <w:lvlJc w:val="left"/>
      <w:pPr>
        <w:ind w:left="5013" w:hanging="240"/>
      </w:pPr>
      <w:rPr>
        <w:rFonts w:hint="default"/>
        <w:lang w:val="en-US" w:eastAsia="zh-CN" w:bidi="ar-SA"/>
      </w:rPr>
    </w:lvl>
    <w:lvl w:ilvl="6">
      <w:numFmt w:val="bullet"/>
      <w:lvlText w:val="•"/>
      <w:lvlJc w:val="left"/>
      <w:pPr>
        <w:ind w:left="5803" w:hanging="240"/>
      </w:pPr>
      <w:rPr>
        <w:rFonts w:hint="default"/>
        <w:lang w:val="en-US" w:eastAsia="zh-CN" w:bidi="ar-SA"/>
      </w:rPr>
    </w:lvl>
    <w:lvl w:ilvl="7">
      <w:numFmt w:val="bullet"/>
      <w:lvlText w:val="•"/>
      <w:lvlJc w:val="left"/>
      <w:pPr>
        <w:ind w:left="6594" w:hanging="240"/>
      </w:pPr>
      <w:rPr>
        <w:rFonts w:hint="default"/>
        <w:lang w:val="en-US" w:eastAsia="zh-CN" w:bidi="ar-SA"/>
      </w:rPr>
    </w:lvl>
    <w:lvl w:ilvl="8">
      <w:numFmt w:val="bullet"/>
      <w:lvlText w:val="•"/>
      <w:lvlJc w:val="left"/>
      <w:pPr>
        <w:ind w:left="7385" w:hanging="240"/>
      </w:pPr>
      <w:rPr>
        <w:rFonts w:hint="default"/>
        <w:lang w:val="en-US" w:eastAsia="zh-CN" w:bidi="ar-SA"/>
      </w:rPr>
    </w:lvl>
  </w:abstractNum>
  <w:num w:numId="1" w16cid:durableId="1446538765">
    <w:abstractNumId w:val="0"/>
  </w:num>
  <w:num w:numId="2" w16cid:durableId="200285383">
    <w:abstractNumId w:val="1"/>
  </w:num>
  <w:num w:numId="3" w16cid:durableId="428475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docVars>
    <w:docVar w:name="commondata" w:val="eyJoZGlkIjoiOGM4YzRjMDJlZDRjZTk5NmM3M2ZiMTM3YzQwYjNiMDIifQ=="/>
  </w:docVars>
  <w:rsids>
    <w:rsidRoot w:val="0065156F"/>
    <w:rsid w:val="00026826"/>
    <w:rsid w:val="0017702B"/>
    <w:rsid w:val="001A5E01"/>
    <w:rsid w:val="001B56F6"/>
    <w:rsid w:val="002656C2"/>
    <w:rsid w:val="002A16B0"/>
    <w:rsid w:val="002D3904"/>
    <w:rsid w:val="00327FC3"/>
    <w:rsid w:val="0037082C"/>
    <w:rsid w:val="003B1C49"/>
    <w:rsid w:val="003B2E1D"/>
    <w:rsid w:val="005404E7"/>
    <w:rsid w:val="00546B51"/>
    <w:rsid w:val="005745B9"/>
    <w:rsid w:val="005C4A44"/>
    <w:rsid w:val="0065156F"/>
    <w:rsid w:val="006A33FB"/>
    <w:rsid w:val="006B0B9D"/>
    <w:rsid w:val="006C38D7"/>
    <w:rsid w:val="006D5CDF"/>
    <w:rsid w:val="00762C10"/>
    <w:rsid w:val="007638D6"/>
    <w:rsid w:val="007A5AAE"/>
    <w:rsid w:val="007B3765"/>
    <w:rsid w:val="00882BB0"/>
    <w:rsid w:val="00907CD2"/>
    <w:rsid w:val="00A05897"/>
    <w:rsid w:val="00A30884"/>
    <w:rsid w:val="00A84FD6"/>
    <w:rsid w:val="00B9229E"/>
    <w:rsid w:val="00C0088D"/>
    <w:rsid w:val="00C618D2"/>
    <w:rsid w:val="00C90CA3"/>
    <w:rsid w:val="00D67131"/>
    <w:rsid w:val="00D827C1"/>
    <w:rsid w:val="00D84660"/>
    <w:rsid w:val="00DA4AC0"/>
    <w:rsid w:val="00E10481"/>
    <w:rsid w:val="00E237C8"/>
    <w:rsid w:val="00E30733"/>
    <w:rsid w:val="00E34025"/>
    <w:rsid w:val="00E353F4"/>
    <w:rsid w:val="00E42A34"/>
    <w:rsid w:val="00F16758"/>
    <w:rsid w:val="00FA34F3"/>
    <w:rsid w:val="00FC7DCE"/>
    <w:rsid w:val="04CA2E9A"/>
    <w:rsid w:val="26E52049"/>
    <w:rsid w:val="2D061AE9"/>
    <w:rsid w:val="5D7B7F19"/>
    <w:rsid w:val="682B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4C3D6"/>
  <w15:docId w15:val="{51AC248D-38FD-4243-85AE-8AC18916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autoSpaceDE w:val="0"/>
      <w:autoSpaceDN w:val="0"/>
    </w:pPr>
    <w:rPr>
      <w:rFonts w:ascii="宋体" w:eastAsia="宋体" w:hAnsi="宋体" w:cs="宋体"/>
      <w:sz w:val="22"/>
      <w:szCs w:val="22"/>
    </w:rPr>
  </w:style>
  <w:style w:type="paragraph" w:styleId="1">
    <w:name w:val="heading 1"/>
    <w:basedOn w:val="a"/>
    <w:autoRedefine/>
    <w:uiPriority w:val="1"/>
    <w:qFormat/>
    <w:pPr>
      <w:ind w:left="820"/>
      <w:outlineLvl w:val="0"/>
    </w:pPr>
    <w:rPr>
      <w:rFonts w:ascii="Microsoft JhengHei UI" w:eastAsia="Microsoft JhengHei UI" w:hAnsi="Microsoft JhengHei UI" w:cs="Microsoft JhengHei UI"/>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sid w:val="00E42A34"/>
    <w:pPr>
      <w:spacing w:line="360" w:lineRule="auto"/>
      <w:jc w:val="center"/>
    </w:pPr>
    <w:rPr>
      <w:sz w:val="30"/>
      <w:szCs w:val="30"/>
    </w:rPr>
  </w:style>
  <w:style w:type="paragraph" w:styleId="a4">
    <w:name w:val="footer"/>
    <w:basedOn w:val="a"/>
    <w:link w:val="a5"/>
    <w:qFormat/>
    <w:pPr>
      <w:tabs>
        <w:tab w:val="center" w:pos="4153"/>
        <w:tab w:val="right" w:pos="8306"/>
      </w:tabs>
      <w:snapToGrid w:val="0"/>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Title"/>
    <w:basedOn w:val="a"/>
    <w:autoRedefine/>
    <w:uiPriority w:val="1"/>
    <w:qFormat/>
    <w:pPr>
      <w:ind w:left="125" w:right="1723"/>
      <w:jc w:val="center"/>
    </w:pPr>
    <w:rPr>
      <w:b/>
      <w:bCs/>
      <w:sz w:val="44"/>
      <w:szCs w:val="44"/>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9">
    <w:name w:val="List Paragraph"/>
    <w:basedOn w:val="a"/>
    <w:autoRedefine/>
    <w:uiPriority w:val="1"/>
    <w:qFormat/>
    <w:pPr>
      <w:spacing w:before="240"/>
      <w:ind w:left="1484" w:hanging="426"/>
    </w:pPr>
  </w:style>
  <w:style w:type="paragraph" w:customStyle="1" w:styleId="TableParagraph">
    <w:name w:val="Table Paragraph"/>
    <w:basedOn w:val="a"/>
    <w:autoRedefine/>
    <w:uiPriority w:val="1"/>
    <w:qFormat/>
  </w:style>
  <w:style w:type="character" w:customStyle="1" w:styleId="a7">
    <w:name w:val="页眉 字符"/>
    <w:basedOn w:val="a0"/>
    <w:link w:val="a6"/>
    <w:qFormat/>
    <w:rPr>
      <w:rFonts w:ascii="宋体" w:eastAsia="宋体" w:hAnsi="宋体" w:cs="宋体"/>
      <w:sz w:val="18"/>
      <w:szCs w:val="18"/>
    </w:rPr>
  </w:style>
  <w:style w:type="character" w:customStyle="1" w:styleId="a5">
    <w:name w:val="页脚 字符"/>
    <w:basedOn w:val="a0"/>
    <w:link w:val="a4"/>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ianglishenbao.cers.org.cn&#65289;&#65292;&#25910;&#38598;&#21508;&#26377;&#20851;&#21333;&#20301;&#30003;&#25253;&#26448;&#26009;&#21518;&#65292;&#22312;&#32593;&#32476;&#31649;&#29702;&#21592;&#31995;&#32479;&#20013;&#65292;&#25353;&#29031;&#35201;&#27714;&#32479;&#19968;&#25512;&#33616;&#33267;&#30740;&#31350;&#20250;&#12290;" TargetMode="External"/><Relationship Id="rId13" Type="http://schemas.openxmlformats.org/officeDocument/2006/relationships/hyperlink" Target="mailto:jlb@cers.org.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anglishenbao.cers.org.cn&#65289;&#65292;&#25910;&#38598;&#21508;&#26377;&#20851;&#21333;&#20301;&#30003;&#25253;&#26448;&#26009;&#21518;&#65292;&#22312;&#32593;&#32476;&#31649;&#29702;&#21592;&#31995;&#32479;&#20013;&#65292;&#25353;&#29031;&#35201;&#27714;&#32479;&#19968;&#25512;&#33616;&#33267;&#30740;&#31350;&#20250;&#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anglishenbao.cers.org.cn&#65289;&#65292;&#25910;&#38598;&#21508;&#26377;&#20851;&#21333;&#20301;&#30003;&#25253;&#26448;&#26009;&#21518;&#65292;&#22312;&#32593;&#32476;&#31649;&#29702;&#21592;&#31995;&#32479;&#20013;&#65292;&#25353;&#29031;&#35201;&#27714;&#32479;&#19968;&#25512;&#33616;&#33267;&#30740;&#31350;&#20250;&#12290;" TargetMode="External"/><Relationship Id="rId4" Type="http://schemas.openxmlformats.org/officeDocument/2006/relationships/settings" Target="settings.xml"/><Relationship Id="rId9" Type="http://schemas.openxmlformats.org/officeDocument/2006/relationships/hyperlink" Target="https://jianglishenbao.cers.org.cn&#65289;&#65292;&#25910;&#38598;&#21508;&#26377;&#20851;&#21333;&#20301;&#30003;&#25253;&#26448;&#26009;&#21518;&#65292;&#22312;&#32593;&#32476;&#31649;&#29702;&#21592;&#31995;&#32479;&#20013;&#65292;&#25353;&#29031;&#35201;&#27714;&#32479;&#19968;&#25512;&#33616;&#33267;&#30740;&#31350;&#20250;&#1229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1533</Words>
  <Characters>1610</Characters>
  <Application>Microsoft Office Word</Application>
  <DocSecurity>0</DocSecurity>
  <Lines>76</Lines>
  <Paragraphs>66</Paragraphs>
  <ScaleCrop>false</ScaleCrop>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ydq</dc:creator>
  <cp:lastModifiedBy>王月莹</cp:lastModifiedBy>
  <cp:revision>28</cp:revision>
  <dcterms:created xsi:type="dcterms:W3CDTF">2024-06-10T07:53:00Z</dcterms:created>
  <dcterms:modified xsi:type="dcterms:W3CDTF">2026-04-02T05:03:00Z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Acrobat PDFMaker 20 Word 版</vt:lpwstr>
  </property>
  <property fmtid="{D5CDD505-2E9C-101B-9397-08002B2CF9AE}" pid="4" name="ICV">
    <vt:lpwstr>CDE4541F2E93442C9ADB31F073138695</vt:lpwstr>
  </property>
  <property fmtid="{D5CDD505-2E9C-101B-9397-08002B2CF9AE}" pid="5" name="KSOProductBuildVer">
    <vt:lpwstr>2052-12.1.0.24034</vt:lpwstr>
  </property>
  <property fmtid="{D5CDD505-2E9C-101B-9397-08002B2CF9AE}" pid="6" name="LastSaved">
    <vt:filetime>2024-06-10T00:00:00Z</vt:filetime>
  </property>
  <property fmtid="{D5CDD505-2E9C-101B-9397-08002B2CF9AE}" pid="7" name="Producer">
    <vt:lpwstr>Adobe PDF Library 20.9.95</vt:lpwstr>
  </property>
  <property fmtid="{D5CDD505-2E9C-101B-9397-08002B2CF9AE}" pid="8" name="SourceModified">
    <vt:lpwstr>D:20210430034452</vt:lpwstr>
  </property>
  <property fmtid="{D5CDD505-2E9C-101B-9397-08002B2CF9AE}" pid="9" name="KSOTemplateDocerSaveRecord">
    <vt:lpwstr>eyJoZGlkIjoiNmYwNjc1YjNhMDU1M2Y4MGVlZWYzNGE1ZDdlMTRlNDUiLCJ1c2VySWQiOiIzODU5MTkzNTIifQ==</vt:lpwstr>
  </property>
</Properties>
</file>