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sz w:val="32"/>
          <w:szCs w:val="32"/>
          <w:lang w:eastAsia="zh-CN"/>
        </w:rPr>
      </w:pPr>
      <w:bookmarkStart w:id="0" w:name="RANGE!A1:F14"/>
      <w:r>
        <w:rPr>
          <w:rFonts w:eastAsia="黑体"/>
          <w:sz w:val="32"/>
          <w:szCs w:val="32"/>
        </w:rPr>
        <w:t>附件</w:t>
      </w:r>
      <w:r>
        <w:rPr>
          <w:rFonts w:hint="eastAsia" w:eastAsia="黑体"/>
          <w:sz w:val="32"/>
          <w:szCs w:val="32"/>
          <w:lang w:val="en-US" w:eastAsia="zh-CN"/>
        </w:rPr>
        <w:t>1</w:t>
      </w:r>
      <w:bookmarkStart w:id="1" w:name="_GoBack"/>
      <w:bookmarkEnd w:id="1"/>
    </w:p>
    <w:p>
      <w:pPr>
        <w:snapToGrid w:val="0"/>
        <w:spacing w:line="560" w:lineRule="exact"/>
        <w:rPr>
          <w:rFonts w:eastAsia="仿宋_GB2312"/>
          <w:sz w:val="32"/>
        </w:rPr>
      </w:pPr>
    </w:p>
    <w:p>
      <w:pPr>
        <w:rPr>
          <w:rFonts w:eastAsia="黑体"/>
        </w:rPr>
      </w:pPr>
    </w:p>
    <w:p>
      <w:pPr>
        <w:rPr>
          <w:rFonts w:eastAsia="黑体"/>
        </w:rPr>
      </w:pPr>
    </w:p>
    <w:p>
      <w:pPr>
        <w:rPr>
          <w:rFonts w:eastAsia="黑体"/>
        </w:rPr>
      </w:pPr>
    </w:p>
    <w:p>
      <w:pPr>
        <w:rPr>
          <w:rFonts w:eastAsia="黑体"/>
        </w:rPr>
      </w:pPr>
    </w:p>
    <w:p>
      <w:pPr>
        <w:jc w:val="center"/>
        <w:rPr>
          <w:rFonts w:ascii="黑体" w:hAnsi="黑体" w:eastAsia="黑体"/>
          <w:sz w:val="52"/>
        </w:rPr>
      </w:pPr>
      <w:r>
        <w:rPr>
          <w:rFonts w:ascii="黑体" w:hAnsi="黑体" w:eastAsia="黑体"/>
          <w:sz w:val="52"/>
        </w:rPr>
        <w:t>天津市专利奖申报书</w:t>
      </w:r>
    </w:p>
    <w:p>
      <w:pPr>
        <w:jc w:val="center"/>
        <w:rPr>
          <w:rFonts w:eastAsia="楷体_GB2312"/>
          <w:sz w:val="36"/>
        </w:rPr>
      </w:pPr>
    </w:p>
    <w:p>
      <w:pPr>
        <w:jc w:val="center"/>
        <w:rPr>
          <w:sz w:val="48"/>
        </w:rPr>
      </w:pPr>
    </w:p>
    <w:p>
      <w:pPr>
        <w:jc w:val="center"/>
        <w:rPr>
          <w:sz w:val="48"/>
        </w:rPr>
      </w:pPr>
    </w:p>
    <w:p>
      <w:pPr>
        <w:spacing w:line="360" w:lineRule="auto"/>
        <w:ind w:firstLine="540" w:firstLineChars="150"/>
        <w:rPr>
          <w:rFonts w:eastAsia="楷体_GB2312"/>
          <w:szCs w:val="21"/>
          <w:u w:val="single"/>
        </w:rPr>
      </w:pPr>
      <w:r>
        <w:rPr>
          <w:rFonts w:eastAsia="楷体_GB2312"/>
          <w:sz w:val="36"/>
        </w:rPr>
        <w:t>专利名称：</w:t>
      </w:r>
      <w:r>
        <w:rPr>
          <w:rFonts w:eastAsia="楷体_GB2312"/>
          <w:sz w:val="36"/>
          <w:u w:val="single"/>
        </w:rPr>
        <w:t xml:space="preserve">                              </w:t>
      </w:r>
    </w:p>
    <w:p>
      <w:pPr>
        <w:spacing w:line="360" w:lineRule="auto"/>
        <w:ind w:firstLine="540" w:firstLineChars="150"/>
        <w:rPr>
          <w:rFonts w:eastAsia="楷体_GB2312"/>
          <w:sz w:val="36"/>
          <w:u w:val="single"/>
        </w:rPr>
      </w:pPr>
      <w:r>
        <w:rPr>
          <w:rFonts w:eastAsia="楷体_GB2312"/>
          <w:sz w:val="36"/>
        </w:rPr>
        <w:t>专 利 号：</w:t>
      </w:r>
      <w:r>
        <w:rPr>
          <w:rFonts w:eastAsia="楷体_GB2312"/>
          <w:sz w:val="36"/>
          <w:u w:val="single"/>
        </w:rPr>
        <w:t xml:space="preserve">                              </w:t>
      </w:r>
    </w:p>
    <w:p>
      <w:pPr>
        <w:spacing w:line="360" w:lineRule="auto"/>
        <w:ind w:firstLine="540" w:firstLineChars="150"/>
        <w:rPr>
          <w:rFonts w:eastAsia="楷体_GB2312"/>
          <w:sz w:val="36"/>
          <w:u w:val="single"/>
        </w:rPr>
      </w:pPr>
      <w:r>
        <w:rPr>
          <w:rFonts w:eastAsia="楷体_GB2312"/>
          <w:sz w:val="36"/>
        </w:rPr>
        <w:t>申报单位：</w:t>
      </w:r>
      <w:r>
        <w:rPr>
          <w:rFonts w:eastAsia="楷体_GB2312"/>
          <w:sz w:val="36"/>
          <w:u w:val="single"/>
        </w:rPr>
        <w:t xml:space="preserve">                              </w:t>
      </w:r>
    </w:p>
    <w:p>
      <w:pPr>
        <w:spacing w:line="360" w:lineRule="auto"/>
        <w:ind w:firstLine="540" w:firstLineChars="150"/>
        <w:rPr>
          <w:rFonts w:eastAsia="楷体_GB2312"/>
          <w:sz w:val="36"/>
          <w:u w:val="single"/>
        </w:rPr>
      </w:pPr>
      <w:r>
        <w:rPr>
          <w:rFonts w:eastAsia="楷体_GB2312"/>
          <w:sz w:val="36"/>
        </w:rPr>
        <w:t>推荐单位：</w:t>
      </w:r>
      <w:r>
        <w:rPr>
          <w:rFonts w:eastAsia="楷体_GB2312"/>
          <w:sz w:val="36"/>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eastAsia="楷体_GB2312"/>
          <w:sz w:val="36"/>
          <w:u w:val="single"/>
        </w:rPr>
        <w:t xml:space="preserve">    </w:t>
      </w:r>
      <w:r>
        <w:rPr>
          <w:rFonts w:hint="eastAsia" w:eastAsia="楷体_GB2312"/>
          <w:sz w:val="36"/>
          <w:u w:val="single"/>
          <w:lang w:val="en-US" w:eastAsia="zh-CN"/>
        </w:rPr>
        <w:t xml:space="preserve"> </w:t>
      </w:r>
      <w:r>
        <w:rPr>
          <w:rFonts w:eastAsia="楷体_GB2312"/>
          <w:sz w:val="36"/>
        </w:rPr>
        <w:t>年</w:t>
      </w:r>
      <w:r>
        <w:rPr>
          <w:rFonts w:eastAsia="楷体_GB2312"/>
          <w:sz w:val="36"/>
          <w:u w:val="single"/>
        </w:rPr>
        <w:t xml:space="preserve">    </w:t>
      </w:r>
      <w:r>
        <w:rPr>
          <w:rFonts w:eastAsia="楷体_GB2312"/>
          <w:sz w:val="36"/>
        </w:rPr>
        <w:t>月</w:t>
      </w:r>
      <w:r>
        <w:rPr>
          <w:rFonts w:eastAsia="楷体_GB2312"/>
          <w:sz w:val="36"/>
          <w:u w:val="single"/>
        </w:rPr>
        <w:t xml:space="preserve">    </w:t>
      </w:r>
      <w:r>
        <w:rPr>
          <w:rFonts w:eastAsia="楷体_GB2312"/>
          <w:sz w:val="36"/>
        </w:rPr>
        <w:t>日</w:t>
      </w:r>
    </w:p>
    <w:p>
      <w:pPr>
        <w:spacing w:before="240"/>
        <w:jc w:val="center"/>
        <w:rPr>
          <w:rFonts w:eastAsia="楷体_GB2312"/>
          <w:sz w:val="36"/>
        </w:rPr>
      </w:pPr>
      <w:r>
        <w:rPr>
          <w:rFonts w:eastAsia="楷体_GB2312"/>
          <w:sz w:val="36"/>
        </w:rPr>
        <w:t>天津市知识产权局制</w:t>
      </w:r>
    </w:p>
    <w:p>
      <w:pPr>
        <w:spacing w:line="560" w:lineRule="exact"/>
        <w:rPr>
          <w:rFonts w:eastAsia="黑体"/>
        </w:rPr>
      </w:pPr>
    </w:p>
    <w:p>
      <w:pPr>
        <w:spacing w:line="588" w:lineRule="exact"/>
        <w:jc w:val="center"/>
        <w:rPr>
          <w:rFonts w:hint="eastAsia" w:ascii="方正小标宋简体" w:hAnsi="宋体" w:eastAsia="方正小标宋简体"/>
          <w:kern w:val="0"/>
          <w:sz w:val="44"/>
          <w:szCs w:val="44"/>
        </w:rPr>
      </w:pPr>
    </w:p>
    <w:p>
      <w:pPr>
        <w:spacing w:line="588" w:lineRule="exact"/>
        <w:jc w:val="center"/>
        <w:rPr>
          <w:rFonts w:hint="eastAsia" w:ascii="黑体" w:hAnsi="黑体" w:eastAsia="黑体"/>
          <w:kern w:val="0"/>
          <w:sz w:val="44"/>
          <w:szCs w:val="44"/>
        </w:rPr>
      </w:pPr>
      <w:r>
        <w:rPr>
          <w:rFonts w:hint="eastAsia" w:ascii="黑体" w:hAnsi="黑体" w:eastAsia="黑体"/>
          <w:kern w:val="0"/>
          <w:sz w:val="44"/>
          <w:szCs w:val="44"/>
        </w:rPr>
        <w:t>申报声明</w:t>
      </w:r>
    </w:p>
    <w:p>
      <w:pPr>
        <w:spacing w:line="588" w:lineRule="exact"/>
        <w:ind w:firstLine="640" w:firstLineChars="200"/>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我单位申报天津市专利奖的全部材料内容属实，符合《天津市专利奖评奖办法》以及申报通知的要求，参评专利的专利权有效，无权属纠纷</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专利权人</w:t>
      </w:r>
      <w:r>
        <w:rPr>
          <w:rFonts w:hint="eastAsia" w:ascii="仿宋_GB2312" w:eastAsia="仿宋_GB2312"/>
          <w:color w:val="3D3D3D"/>
          <w:sz w:val="32"/>
          <w:szCs w:val="32"/>
          <w:lang w:eastAsia="zh-CN"/>
        </w:rPr>
        <w:t>无</w:t>
      </w:r>
      <w:r>
        <w:rPr>
          <w:rFonts w:hint="eastAsia" w:ascii="仿宋_GB2312" w:eastAsia="仿宋_GB2312"/>
          <w:color w:val="3D3D3D"/>
          <w:sz w:val="32"/>
          <w:szCs w:val="32"/>
        </w:rPr>
        <w:t>严重失信</w:t>
      </w:r>
      <w:r>
        <w:rPr>
          <w:rFonts w:hint="eastAsia" w:ascii="仿宋" w:hAnsi="仿宋" w:eastAsia="仿宋" w:cs="仿宋"/>
          <w:sz w:val="32"/>
          <w:szCs w:val="32"/>
          <w:shd w:val="clear" w:color="auto" w:fill="FFFFFF"/>
          <w:lang w:eastAsia="zh-CN"/>
        </w:rPr>
        <w:t>，且均</w:t>
      </w:r>
      <w:r>
        <w:rPr>
          <w:rFonts w:hint="eastAsia" w:ascii="仿宋" w:hAnsi="仿宋" w:eastAsia="仿宋" w:cs="仿宋"/>
          <w:sz w:val="32"/>
          <w:szCs w:val="32"/>
          <w:shd w:val="clear" w:color="auto" w:fill="FFFFFF"/>
        </w:rPr>
        <w:t>同意申报。第一申报人为：</w:t>
      </w:r>
      <w:r>
        <w:rPr>
          <w:rFonts w:hint="eastAsia" w:ascii="仿宋" w:hAnsi="仿宋" w:eastAsia="仿宋" w:cs="仿宋"/>
          <w:sz w:val="32"/>
          <w:szCs w:val="32"/>
          <w:u w:val="single"/>
          <w:shd w:val="clear" w:color="auto" w:fill="FFFFFF"/>
        </w:rPr>
        <w:t xml:space="preserve">                                     </w:t>
      </w:r>
    </w:p>
    <w:p>
      <w:pPr>
        <w:spacing w:line="588" w:lineRule="exact"/>
        <w:jc w:val="lef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（专利权人为多个的填写）。</w:t>
      </w:r>
    </w:p>
    <w:p>
      <w:pPr>
        <w:spacing w:line="588" w:lineRule="exact"/>
        <w:ind w:firstLine="640"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我单位已知应保证专利权持续有效，如授奖通知颁布前拟授奖专利失效，则取消该专利授奖资格。</w:t>
      </w:r>
    </w:p>
    <w:p>
      <w:pPr>
        <w:spacing w:line="588" w:lineRule="exact"/>
        <w:ind w:firstLine="640" w:firstLineChars="200"/>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专利权人：</w:t>
      </w:r>
      <w:r>
        <w:rPr>
          <w:rFonts w:hint="eastAsia" w:ascii="仿宋" w:hAnsi="仿宋" w:eastAsia="仿宋" w:cs="仿宋"/>
          <w:sz w:val="32"/>
          <w:szCs w:val="32"/>
          <w:u w:val="single"/>
          <w:shd w:val="clear" w:color="auto" w:fill="FFFFFF"/>
        </w:rPr>
        <w:t xml:space="preserve">                              （盖章） </w:t>
      </w:r>
    </w:p>
    <w:p>
      <w:pPr>
        <w:spacing w:line="588" w:lineRule="exact"/>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pPr>
        <w:spacing w:line="588" w:lineRule="exact"/>
        <w:jc w:val="left"/>
        <w:rPr>
          <w:rFonts w:hint="eastAsia" w:ascii="仿宋" w:hAnsi="仿宋" w:eastAsia="仿宋" w:cs="仿宋"/>
          <w:sz w:val="32"/>
          <w:szCs w:val="32"/>
          <w:shd w:val="clear" w:color="auto" w:fill="FFFFFF"/>
        </w:rPr>
      </w:pPr>
    </w:p>
    <w:p>
      <w:pPr>
        <w:spacing w:line="588" w:lineRule="exact"/>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方正小标宋简体" w:hAnsi="宋体" w:eastAsia="方正小标宋简体"/>
          <w:kern w:val="0"/>
          <w:sz w:val="44"/>
          <w:szCs w:val="44"/>
          <w:u w:val="single"/>
        </w:rPr>
      </w:pPr>
      <w:r>
        <w:rPr>
          <w:rFonts w:hint="eastAsia" w:ascii="仿宋" w:hAnsi="仿宋" w:eastAsia="仿宋" w:cs="仿宋"/>
          <w:sz w:val="32"/>
          <w:szCs w:val="32"/>
          <w:shd w:val="clear" w:color="auto" w:fill="FFFFFF"/>
        </w:rPr>
        <w:t>推荐单位：</w:t>
      </w:r>
      <w:r>
        <w:rPr>
          <w:rFonts w:hint="eastAsia" w:ascii="仿宋" w:hAnsi="仿宋" w:eastAsia="仿宋" w:cs="仿宋"/>
          <w:sz w:val="32"/>
          <w:szCs w:val="32"/>
          <w:u w:val="single"/>
          <w:shd w:val="clear" w:color="auto" w:fill="FFFFFF"/>
        </w:rPr>
        <w:t xml:space="preserve">                              （盖章） </w:t>
      </w:r>
    </w:p>
    <w:p>
      <w:pPr>
        <w:spacing w:line="588" w:lineRule="exact"/>
        <w:jc w:val="center"/>
        <w:rPr>
          <w:rFonts w:hint="eastAsia" w:ascii="黑体" w:hAnsi="黑体" w:eastAsia="黑体"/>
          <w:kern w:val="0"/>
          <w:sz w:val="44"/>
          <w:szCs w:val="44"/>
        </w:rPr>
      </w:pPr>
      <w:r>
        <w:rPr>
          <w:rFonts w:ascii="方正小标宋简体" w:hAnsi="宋体" w:eastAsia="方正小标宋简体"/>
          <w:kern w:val="0"/>
          <w:sz w:val="44"/>
          <w:szCs w:val="44"/>
        </w:rPr>
        <w:br w:type="page"/>
      </w:r>
      <w:r>
        <w:rPr>
          <w:rFonts w:hint="eastAsia" w:ascii="黑体" w:hAnsi="黑体" w:eastAsia="黑体"/>
          <w:kern w:val="0"/>
          <w:sz w:val="44"/>
          <w:szCs w:val="44"/>
        </w:rPr>
        <w:t>一、申报项目基本信息</w:t>
      </w:r>
      <w:bookmarkEnd w:id="0"/>
    </w:p>
    <w:p>
      <w:pPr>
        <w:jc w:val="center"/>
        <w:rPr>
          <w:rFonts w:eastAsia="方正小标宋简体"/>
          <w:b/>
          <w:kern w:val="0"/>
          <w:sz w:val="44"/>
          <w:szCs w:val="44"/>
        </w:rPr>
      </w:pPr>
    </w:p>
    <w:tbl>
      <w:tblPr>
        <w:tblStyle w:val="5"/>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411"/>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专利号</w:t>
            </w:r>
          </w:p>
        </w:tc>
        <w:tc>
          <w:tcPr>
            <w:tcW w:w="2411" w:type="dxa"/>
            <w:vAlign w:val="bottom"/>
          </w:tcPr>
          <w:p>
            <w:pPr>
              <w:widowControl/>
              <w:jc w:val="center"/>
              <w:rPr>
                <w:rFonts w:eastAsia="仿宋_GB2312"/>
                <w:kern w:val="0"/>
                <w:sz w:val="28"/>
                <w:szCs w:val="28"/>
              </w:rPr>
            </w:pPr>
          </w:p>
        </w:tc>
        <w:tc>
          <w:tcPr>
            <w:tcW w:w="2411" w:type="dxa"/>
            <w:vAlign w:val="bottom"/>
          </w:tcPr>
          <w:p>
            <w:pPr>
              <w:widowControl/>
              <w:jc w:val="center"/>
              <w:rPr>
                <w:rFonts w:eastAsia="仿宋_GB2312"/>
                <w:kern w:val="0"/>
                <w:sz w:val="28"/>
                <w:szCs w:val="28"/>
              </w:rPr>
            </w:pPr>
            <w:r>
              <w:rPr>
                <w:rFonts w:eastAsia="仿宋_GB2312"/>
                <w:bCs/>
                <w:kern w:val="0"/>
                <w:sz w:val="28"/>
                <w:szCs w:val="28"/>
              </w:rPr>
              <w:t>IPC主分类号</w:t>
            </w:r>
            <w:r>
              <w:rPr>
                <w:rStyle w:val="7"/>
                <w:rFonts w:eastAsia="仿宋_GB2312"/>
                <w:bCs/>
                <w:kern w:val="0"/>
                <w:sz w:val="28"/>
                <w:szCs w:val="28"/>
              </w:rPr>
              <w:footnoteReference w:id="0"/>
            </w:r>
          </w:p>
        </w:tc>
        <w:tc>
          <w:tcPr>
            <w:tcW w:w="2411" w:type="dxa"/>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专利名称</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专利权人</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发明人</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hint="eastAsia" w:eastAsia="仿宋_GB2312"/>
                <w:bCs/>
                <w:kern w:val="0"/>
                <w:sz w:val="28"/>
                <w:szCs w:val="28"/>
              </w:rPr>
              <w:t>申报单位</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center"/>
          </w:tcPr>
          <w:p>
            <w:pPr>
              <w:widowControl/>
              <w:jc w:val="center"/>
              <w:rPr>
                <w:rFonts w:eastAsia="仿宋_GB2312"/>
                <w:bCs/>
                <w:kern w:val="0"/>
                <w:sz w:val="24"/>
                <w:szCs w:val="24"/>
              </w:rPr>
            </w:pPr>
            <w:r>
              <w:rPr>
                <w:rFonts w:hint="eastAsia" w:eastAsia="仿宋_GB2312"/>
                <w:bCs/>
                <w:kern w:val="0"/>
                <w:sz w:val="24"/>
                <w:szCs w:val="24"/>
              </w:rPr>
              <w:t>营业执照注册号</w:t>
            </w:r>
          </w:p>
        </w:tc>
        <w:tc>
          <w:tcPr>
            <w:tcW w:w="2411" w:type="dxa"/>
            <w:vAlign w:val="bottom"/>
          </w:tcPr>
          <w:p>
            <w:pPr>
              <w:widowControl/>
              <w:jc w:val="center"/>
              <w:rPr>
                <w:rFonts w:eastAsia="仿宋_GB2312"/>
                <w:kern w:val="0"/>
                <w:sz w:val="28"/>
                <w:szCs w:val="28"/>
              </w:rPr>
            </w:pPr>
          </w:p>
        </w:tc>
        <w:tc>
          <w:tcPr>
            <w:tcW w:w="2411" w:type="dxa"/>
            <w:vAlign w:val="bottom"/>
          </w:tcPr>
          <w:p>
            <w:pPr>
              <w:widowControl/>
              <w:jc w:val="center"/>
              <w:rPr>
                <w:rFonts w:eastAsia="仿宋_GB2312"/>
                <w:kern w:val="0"/>
                <w:sz w:val="28"/>
                <w:szCs w:val="28"/>
              </w:rPr>
            </w:pPr>
            <w:r>
              <w:rPr>
                <w:rFonts w:hint="eastAsia" w:eastAsia="仿宋_GB2312"/>
                <w:kern w:val="0"/>
                <w:sz w:val="28"/>
                <w:szCs w:val="28"/>
              </w:rPr>
              <w:t>营业执照注册区</w:t>
            </w:r>
          </w:p>
        </w:tc>
        <w:tc>
          <w:tcPr>
            <w:tcW w:w="2411" w:type="dxa"/>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hint="eastAsia" w:eastAsia="仿宋_GB2312"/>
                <w:bCs/>
                <w:kern w:val="0"/>
                <w:sz w:val="28"/>
                <w:szCs w:val="28"/>
              </w:rPr>
              <w:t>开户行</w:t>
            </w:r>
          </w:p>
        </w:tc>
        <w:tc>
          <w:tcPr>
            <w:tcW w:w="2411" w:type="dxa"/>
            <w:vAlign w:val="bottom"/>
          </w:tcPr>
          <w:p>
            <w:pPr>
              <w:widowControl/>
              <w:jc w:val="center"/>
              <w:rPr>
                <w:rFonts w:eastAsia="仿宋_GB2312"/>
                <w:kern w:val="0"/>
                <w:sz w:val="28"/>
                <w:szCs w:val="28"/>
              </w:rPr>
            </w:pPr>
          </w:p>
        </w:tc>
        <w:tc>
          <w:tcPr>
            <w:tcW w:w="2411" w:type="dxa"/>
            <w:vAlign w:val="bottom"/>
          </w:tcPr>
          <w:p>
            <w:pPr>
              <w:widowControl/>
              <w:jc w:val="center"/>
              <w:rPr>
                <w:rFonts w:eastAsia="仿宋_GB2312"/>
                <w:kern w:val="0"/>
                <w:sz w:val="28"/>
                <w:szCs w:val="28"/>
              </w:rPr>
            </w:pPr>
            <w:r>
              <w:rPr>
                <w:rFonts w:hint="eastAsia" w:eastAsia="仿宋_GB2312"/>
                <w:kern w:val="0"/>
                <w:sz w:val="28"/>
                <w:szCs w:val="28"/>
              </w:rPr>
              <w:t>开户账号</w:t>
            </w:r>
          </w:p>
        </w:tc>
        <w:tc>
          <w:tcPr>
            <w:tcW w:w="2411" w:type="dxa"/>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hint="eastAsia" w:eastAsia="仿宋_GB2312"/>
                <w:bCs/>
                <w:kern w:val="0"/>
                <w:sz w:val="28"/>
                <w:szCs w:val="28"/>
              </w:rPr>
              <w:t>工作联系人</w:t>
            </w:r>
          </w:p>
        </w:tc>
        <w:tc>
          <w:tcPr>
            <w:tcW w:w="2411" w:type="dxa"/>
            <w:vAlign w:val="bottom"/>
          </w:tcPr>
          <w:p>
            <w:pPr>
              <w:widowControl/>
              <w:jc w:val="center"/>
              <w:rPr>
                <w:rFonts w:eastAsia="仿宋_GB2312"/>
                <w:kern w:val="0"/>
                <w:sz w:val="28"/>
                <w:szCs w:val="28"/>
              </w:rPr>
            </w:pPr>
          </w:p>
        </w:tc>
        <w:tc>
          <w:tcPr>
            <w:tcW w:w="2411" w:type="dxa"/>
            <w:vAlign w:val="bottom"/>
          </w:tcPr>
          <w:p>
            <w:pPr>
              <w:widowControl/>
              <w:jc w:val="center"/>
              <w:rPr>
                <w:rFonts w:eastAsia="仿宋_GB2312"/>
                <w:kern w:val="0"/>
                <w:sz w:val="28"/>
                <w:szCs w:val="28"/>
              </w:rPr>
            </w:pPr>
            <w:r>
              <w:rPr>
                <w:rFonts w:eastAsia="仿宋_GB2312"/>
                <w:bCs/>
                <w:kern w:val="0"/>
                <w:sz w:val="28"/>
                <w:szCs w:val="28"/>
              </w:rPr>
              <w:t>手机</w:t>
            </w:r>
          </w:p>
        </w:tc>
        <w:tc>
          <w:tcPr>
            <w:tcW w:w="2411" w:type="dxa"/>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hint="eastAsia" w:eastAsia="仿宋_GB2312"/>
                <w:bCs/>
                <w:kern w:val="0"/>
                <w:sz w:val="28"/>
                <w:szCs w:val="28"/>
              </w:rPr>
              <w:t>主管负责人</w:t>
            </w:r>
          </w:p>
        </w:tc>
        <w:tc>
          <w:tcPr>
            <w:tcW w:w="2411" w:type="dxa"/>
            <w:vAlign w:val="bottom"/>
          </w:tcPr>
          <w:p>
            <w:pPr>
              <w:widowControl/>
              <w:jc w:val="center"/>
              <w:rPr>
                <w:rFonts w:eastAsia="仿宋_GB2312"/>
                <w:bCs/>
                <w:kern w:val="0"/>
                <w:sz w:val="28"/>
                <w:szCs w:val="28"/>
              </w:rPr>
            </w:pPr>
          </w:p>
        </w:tc>
        <w:tc>
          <w:tcPr>
            <w:tcW w:w="2411" w:type="dxa"/>
            <w:vAlign w:val="bottom"/>
          </w:tcPr>
          <w:p>
            <w:pPr>
              <w:widowControl/>
              <w:jc w:val="center"/>
              <w:rPr>
                <w:rFonts w:eastAsia="仿宋_GB2312"/>
                <w:bCs/>
                <w:kern w:val="0"/>
                <w:sz w:val="28"/>
                <w:szCs w:val="28"/>
              </w:rPr>
            </w:pPr>
            <w:r>
              <w:rPr>
                <w:rFonts w:hint="eastAsia" w:eastAsia="仿宋_GB2312"/>
                <w:bCs/>
                <w:kern w:val="0"/>
                <w:sz w:val="28"/>
                <w:szCs w:val="28"/>
              </w:rPr>
              <w:t>手机</w:t>
            </w:r>
          </w:p>
        </w:tc>
        <w:tc>
          <w:tcPr>
            <w:tcW w:w="2411" w:type="dxa"/>
            <w:vAlign w:val="bottom"/>
          </w:tcPr>
          <w:p>
            <w:pPr>
              <w:widowControl/>
              <w:jc w:val="center"/>
              <w:rPr>
                <w:rFonts w:eastAsia="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推荐单位</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9348" w:type="dxa"/>
            <w:gridSpan w:val="4"/>
          </w:tcPr>
          <w:p>
            <w:pPr>
              <w:widowControl/>
              <w:jc w:val="center"/>
              <w:rPr>
                <w:rFonts w:hint="eastAsia" w:eastAsia="仿宋_GB2312"/>
                <w:kern w:val="0"/>
                <w:sz w:val="28"/>
                <w:szCs w:val="28"/>
              </w:rPr>
            </w:pPr>
            <w:r>
              <w:rPr>
                <w:rFonts w:hint="eastAsia" w:eastAsia="仿宋_GB2312"/>
                <w:kern w:val="0"/>
                <w:sz w:val="28"/>
                <w:szCs w:val="28"/>
              </w:rPr>
              <w:t>专利简介</w:t>
            </w:r>
          </w:p>
          <w:p>
            <w:pPr>
              <w:widowControl/>
              <w:jc w:val="center"/>
              <w:rPr>
                <w:rFonts w:eastAsia="仿宋_GB2312"/>
                <w:kern w:val="0"/>
                <w:sz w:val="24"/>
                <w:szCs w:val="24"/>
              </w:rPr>
            </w:pPr>
            <w:r>
              <w:rPr>
                <w:rFonts w:hint="eastAsia" w:eastAsia="仿宋_GB2312"/>
                <w:kern w:val="0"/>
                <w:sz w:val="24"/>
                <w:szCs w:val="24"/>
              </w:rPr>
              <w:t>（主要发明及创新点；主要经济和社会效益。字数不超过300字）</w:t>
            </w:r>
          </w:p>
        </w:tc>
      </w:tr>
    </w:tbl>
    <w:p>
      <w:pPr>
        <w:rPr>
          <w:sz w:val="18"/>
          <w:szCs w:val="18"/>
        </w:rPr>
      </w:pPr>
      <w:r>
        <w:rPr>
          <w:rFonts w:hint="eastAsia"/>
          <w:sz w:val="18"/>
          <w:szCs w:val="18"/>
        </w:rPr>
        <w:t>注：1.没有营业执照注册号的单位可以不填，营业执照及开户账号信息填写第一申报人信息。</w:t>
      </w:r>
    </w:p>
    <w:p>
      <w:pPr>
        <w:ind w:firstLine="360"/>
        <w:rPr>
          <w:rFonts w:hint="eastAsia"/>
          <w:sz w:val="18"/>
          <w:szCs w:val="18"/>
        </w:rPr>
      </w:pPr>
      <w:r>
        <w:rPr>
          <w:rFonts w:hint="eastAsia"/>
          <w:sz w:val="18"/>
          <w:szCs w:val="18"/>
        </w:rPr>
        <w:t>2.评奖过程中信息会通过系统发至工作联系人手机，请及时查看，如有变更请及时报评奖办公室。</w:t>
      </w:r>
    </w:p>
    <w:p>
      <w:pPr>
        <w:ind w:firstLine="360"/>
        <w:rPr>
          <w:sz w:val="18"/>
          <w:szCs w:val="18"/>
        </w:rPr>
      </w:pPr>
      <w:r>
        <w:rPr>
          <w:rFonts w:hint="eastAsia"/>
          <w:sz w:val="18"/>
          <w:szCs w:val="18"/>
        </w:rPr>
        <w:t>3.申报项目基本信息表中专利权人、发明人为多个的请用“、”隔开，不要使用回车。</w:t>
      </w:r>
    </w:p>
    <w:p>
      <w:pPr>
        <w:spacing w:line="588" w:lineRule="exact"/>
        <w:jc w:val="center"/>
        <w:rPr>
          <w:rFonts w:ascii="黑体" w:hAnsi="黑体" w:eastAsia="黑体"/>
          <w:kern w:val="0"/>
          <w:sz w:val="44"/>
          <w:szCs w:val="44"/>
        </w:rPr>
      </w:pPr>
      <w:r>
        <w:rPr>
          <w:rFonts w:eastAsia="方正小标宋简体"/>
          <w:sz w:val="44"/>
        </w:rPr>
        <w:br w:type="page"/>
      </w:r>
      <w:r>
        <w:rPr>
          <w:rFonts w:ascii="黑体" w:hAnsi="黑体" w:eastAsia="黑体"/>
          <w:kern w:val="0"/>
          <w:sz w:val="44"/>
          <w:szCs w:val="44"/>
        </w:rPr>
        <w:t>二、专利质量评价材料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eastAsia="仿宋_GB2312"/>
                <w:b/>
                <w:sz w:val="24"/>
              </w:rPr>
            </w:pPr>
            <w:r>
              <w:rPr>
                <w:rFonts w:eastAsia="仿宋_GB2312"/>
                <w:b/>
                <w:sz w:val="24"/>
              </w:rPr>
              <w:t>评价“三性”和“文本质量</w:t>
            </w:r>
            <w:r>
              <w:rPr>
                <w:rFonts w:eastAsia="仿宋_GB2312"/>
                <w:sz w:val="24"/>
              </w:rPr>
              <w:t>”</w:t>
            </w:r>
            <w:r>
              <w:rPr>
                <w:rFonts w:eastAsia="仿宋_GB2312"/>
                <w:b/>
                <w:sz w:val="24"/>
              </w:rPr>
              <w:t>,说明参评专利质量的优秀程度</w:t>
            </w:r>
          </w:p>
          <w:p>
            <w:pPr>
              <w:spacing w:line="360" w:lineRule="auto"/>
              <w:ind w:firstLine="481" w:firstLineChars="200"/>
              <w:rPr>
                <w:rFonts w:eastAsia="仿宋_GB2312"/>
                <w:sz w:val="24"/>
              </w:rPr>
            </w:pPr>
            <w:r>
              <w:rPr>
                <w:rFonts w:eastAsia="仿宋_GB2312"/>
                <w:b/>
                <w:sz w:val="24"/>
              </w:rPr>
              <w:t>一、发明、实用新型</w:t>
            </w:r>
          </w:p>
          <w:p>
            <w:pPr>
              <w:spacing w:line="360" w:lineRule="auto"/>
              <w:ind w:firstLine="481" w:firstLineChars="200"/>
              <w:rPr>
                <w:rFonts w:eastAsia="仿宋_GB2312"/>
                <w:sz w:val="24"/>
              </w:rPr>
            </w:pPr>
            <w:r>
              <w:rPr>
                <w:rFonts w:eastAsia="仿宋_GB2312"/>
                <w:b/>
                <w:sz w:val="24"/>
              </w:rPr>
              <w:t>（一）新颖性和创造性</w:t>
            </w:r>
            <w:r>
              <w:rPr>
                <w:rFonts w:eastAsia="仿宋_GB2312"/>
                <w:sz w:val="24"/>
              </w:rPr>
              <w:t>：列出若干个申请日之前最接近的技术，简要介绍其技术方案；并详细说明未对参评专利的新颖性和创造性构成实质性影响。</w:t>
            </w:r>
          </w:p>
          <w:p>
            <w:pPr>
              <w:spacing w:line="360" w:lineRule="auto"/>
              <w:ind w:firstLine="481" w:firstLineChars="200"/>
              <w:rPr>
                <w:rFonts w:eastAsia="仿宋_GB2312"/>
                <w:sz w:val="24"/>
              </w:rPr>
            </w:pPr>
            <w:r>
              <w:rPr>
                <w:rFonts w:eastAsia="仿宋_GB2312"/>
                <w:b/>
                <w:sz w:val="24"/>
              </w:rPr>
              <w:t>（二）实用性</w:t>
            </w:r>
            <w:r>
              <w:rPr>
                <w:rFonts w:eastAsia="仿宋_GB2312"/>
                <w:sz w:val="24"/>
              </w:rPr>
              <w:t>：结合实施情况，说明参评专利的技术方案能够制造或使用，并已产生了积极的效果。</w:t>
            </w:r>
          </w:p>
          <w:p>
            <w:pPr>
              <w:spacing w:line="360" w:lineRule="auto"/>
              <w:ind w:firstLine="481" w:firstLineChars="200"/>
              <w:rPr>
                <w:rFonts w:eastAsia="仿宋_GB2312"/>
                <w:sz w:val="24"/>
              </w:rPr>
            </w:pPr>
            <w:r>
              <w:rPr>
                <w:rFonts w:eastAsia="仿宋_GB2312"/>
                <w:b/>
                <w:sz w:val="24"/>
              </w:rPr>
              <w:t>（三）文本质量</w:t>
            </w:r>
            <w:r>
              <w:rPr>
                <w:rFonts w:eastAsia="仿宋_GB2312"/>
                <w:sz w:val="24"/>
              </w:rPr>
              <w:t>：请详细说明：</w:t>
            </w:r>
          </w:p>
          <w:p>
            <w:pPr>
              <w:spacing w:line="360" w:lineRule="auto"/>
              <w:ind w:left="92" w:leftChars="44" w:firstLine="540" w:firstLineChars="225"/>
              <w:rPr>
                <w:rFonts w:eastAsia="仿宋_GB2312"/>
                <w:sz w:val="24"/>
              </w:rPr>
            </w:pPr>
            <w:r>
              <w:rPr>
                <w:rFonts w:eastAsia="仿宋_GB2312"/>
                <w:sz w:val="24"/>
              </w:rPr>
              <w:t>1.说明书已清楚、完整地公开发明的内容，并使所属技术领域的技术人员能够理解和实施。</w:t>
            </w:r>
          </w:p>
          <w:p>
            <w:pPr>
              <w:spacing w:line="400" w:lineRule="exact"/>
              <w:ind w:left="92" w:leftChars="44" w:firstLine="540" w:firstLineChars="225"/>
              <w:rPr>
                <w:rFonts w:eastAsia="仿宋_GB2312"/>
                <w:sz w:val="24"/>
              </w:rPr>
            </w:pPr>
            <w:r>
              <w:rPr>
                <w:rFonts w:eastAsia="仿宋_GB2312"/>
                <w:sz w:val="24"/>
              </w:rPr>
              <w:t>2.权利要求书清楚、简要。</w:t>
            </w:r>
          </w:p>
          <w:p>
            <w:pPr>
              <w:spacing w:line="400" w:lineRule="exact"/>
              <w:ind w:left="92" w:leftChars="44" w:firstLine="540" w:firstLineChars="225"/>
              <w:rPr>
                <w:rFonts w:eastAsia="仿宋_GB2312"/>
                <w:sz w:val="24"/>
              </w:rPr>
            </w:pPr>
            <w:r>
              <w:rPr>
                <w:rFonts w:eastAsia="仿宋_GB2312"/>
                <w:sz w:val="24"/>
              </w:rPr>
              <w:t>3.权利要求以说明书为依据，保护范围合理。</w:t>
            </w:r>
          </w:p>
          <w:p>
            <w:pPr>
              <w:spacing w:line="400" w:lineRule="exact"/>
              <w:ind w:left="92" w:leftChars="44" w:firstLine="540" w:firstLineChars="225"/>
              <w:rPr>
                <w:rFonts w:eastAsia="仿宋_GB2312"/>
                <w:sz w:val="24"/>
              </w:rPr>
            </w:pPr>
            <w:r>
              <w:rPr>
                <w:rFonts w:hint="eastAsia" w:eastAsia="仿宋_GB2312"/>
                <w:sz w:val="24"/>
              </w:rPr>
              <w:t>以上材料不超过2500字。</w:t>
            </w:r>
          </w:p>
          <w:p>
            <w:pPr>
              <w:spacing w:line="400" w:lineRule="exact"/>
              <w:ind w:left="92" w:leftChars="44" w:firstLine="542" w:firstLineChars="225"/>
              <w:rPr>
                <w:rFonts w:eastAsia="仿宋_GB2312"/>
                <w:b/>
                <w:sz w:val="24"/>
              </w:rPr>
            </w:pPr>
          </w:p>
          <w:p>
            <w:pPr>
              <w:spacing w:line="400" w:lineRule="exact"/>
              <w:ind w:left="92" w:leftChars="44" w:firstLine="542" w:firstLineChars="225"/>
              <w:rPr>
                <w:rFonts w:eastAsia="仿宋_GB2312"/>
                <w:b/>
                <w:sz w:val="24"/>
              </w:rPr>
            </w:pPr>
            <w:r>
              <w:rPr>
                <w:rFonts w:eastAsia="仿宋_GB2312"/>
                <w:b/>
                <w:sz w:val="24"/>
              </w:rPr>
              <w:t>二、外观设计</w:t>
            </w:r>
          </w:p>
          <w:p>
            <w:pPr>
              <w:spacing w:line="360" w:lineRule="auto"/>
              <w:ind w:left="482"/>
              <w:rPr>
                <w:rFonts w:eastAsia="仿宋_GB2312"/>
                <w:sz w:val="24"/>
              </w:rPr>
            </w:pPr>
            <w:r>
              <w:rPr>
                <w:rFonts w:hint="eastAsia" w:eastAsia="仿宋_GB2312"/>
                <w:b/>
                <w:sz w:val="24"/>
              </w:rPr>
              <w:t>（一）</w:t>
            </w:r>
            <w:r>
              <w:rPr>
                <w:rFonts w:eastAsia="仿宋_GB2312"/>
                <w:b/>
                <w:sz w:val="24"/>
              </w:rPr>
              <w:t>创新性和工业适用性：</w:t>
            </w:r>
          </w:p>
          <w:p>
            <w:pPr>
              <w:spacing w:line="360" w:lineRule="auto"/>
              <w:ind w:firstLine="480" w:firstLineChars="200"/>
              <w:rPr>
                <w:rFonts w:eastAsia="仿宋_GB2312"/>
                <w:sz w:val="24"/>
              </w:rPr>
            </w:pPr>
            <w:r>
              <w:rPr>
                <w:rFonts w:eastAsia="仿宋_GB2312"/>
                <w:sz w:val="24"/>
              </w:rPr>
              <w:t>1．列出若干个申请日之前最接近的外观设计，简要介绍其设计方案；并详细说明未对参评项目的创新性构成实质性影响。</w:t>
            </w:r>
          </w:p>
          <w:p>
            <w:pPr>
              <w:spacing w:line="360" w:lineRule="auto"/>
              <w:ind w:firstLine="480" w:firstLineChars="200"/>
              <w:rPr>
                <w:rFonts w:eastAsia="仿宋_GB2312"/>
                <w:sz w:val="24"/>
              </w:rPr>
            </w:pPr>
            <w:r>
              <w:rPr>
                <w:rFonts w:eastAsia="仿宋_GB2312"/>
                <w:sz w:val="24"/>
              </w:rPr>
              <w:t>2．结合实施情况，说明已应用到具体产品上，可批量生产（产品照片一并附上）。</w:t>
            </w:r>
          </w:p>
          <w:p>
            <w:pPr>
              <w:spacing w:line="360" w:lineRule="auto"/>
              <w:ind w:firstLine="481" w:firstLineChars="200"/>
              <w:rPr>
                <w:rFonts w:eastAsia="仿宋_GB2312"/>
                <w:sz w:val="24"/>
              </w:rPr>
            </w:pPr>
            <w:r>
              <w:rPr>
                <w:rFonts w:eastAsia="仿宋_GB2312"/>
                <w:b/>
                <w:sz w:val="24"/>
              </w:rPr>
              <w:t>（二）文本质量</w:t>
            </w:r>
            <w:r>
              <w:rPr>
                <w:rFonts w:eastAsia="仿宋_GB2312"/>
                <w:sz w:val="24"/>
              </w:rPr>
              <w:t>：</w:t>
            </w:r>
          </w:p>
          <w:p>
            <w:pPr>
              <w:spacing w:line="360" w:lineRule="auto"/>
              <w:ind w:firstLine="480" w:firstLineChars="200"/>
              <w:rPr>
                <w:rFonts w:eastAsia="仿宋_GB2312"/>
                <w:sz w:val="24"/>
              </w:rPr>
            </w:pPr>
            <w:r>
              <w:rPr>
                <w:rFonts w:eastAsia="仿宋_GB2312"/>
                <w:sz w:val="24"/>
              </w:rPr>
              <w:t>请说明授权文本中的图片或者照片是否清楚完整。</w:t>
            </w:r>
          </w:p>
          <w:p>
            <w:pPr>
              <w:spacing w:line="360" w:lineRule="auto"/>
              <w:ind w:firstLine="480" w:firstLineChars="200"/>
              <w:rPr>
                <w:rFonts w:eastAsia="仿宋_GB2312"/>
                <w:sz w:val="24"/>
              </w:rPr>
            </w:pPr>
            <w:r>
              <w:rPr>
                <w:rFonts w:eastAsia="仿宋_GB2312"/>
                <w:sz w:val="24"/>
              </w:rPr>
              <w:t>以上材料不超过2</w:t>
            </w:r>
            <w:r>
              <w:rPr>
                <w:rFonts w:hint="eastAsia" w:eastAsia="仿宋_GB2312"/>
                <w:sz w:val="24"/>
              </w:rPr>
              <w:t>0</w:t>
            </w:r>
            <w:r>
              <w:rPr>
                <w:rFonts w:eastAsia="仿宋_GB2312"/>
                <w:sz w:val="24"/>
              </w:rPr>
              <w:t>00字。</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tc>
      </w:tr>
    </w:tbl>
    <w:p/>
    <w:p>
      <w:pPr>
        <w:spacing w:line="588" w:lineRule="exact"/>
        <w:jc w:val="center"/>
        <w:rPr>
          <w:rFonts w:ascii="方正小标宋简体" w:hAnsi="宋体" w:eastAsia="方正小标宋简体"/>
          <w:kern w:val="0"/>
          <w:sz w:val="44"/>
          <w:szCs w:val="44"/>
        </w:rPr>
      </w:pPr>
    </w:p>
    <w:p>
      <w:pPr>
        <w:spacing w:line="588" w:lineRule="exact"/>
        <w:jc w:val="center"/>
        <w:rPr>
          <w:rFonts w:ascii="黑体" w:hAnsi="黑体" w:eastAsia="黑体"/>
          <w:kern w:val="0"/>
          <w:sz w:val="44"/>
          <w:szCs w:val="44"/>
        </w:rPr>
      </w:pPr>
      <w:r>
        <w:rPr>
          <w:rFonts w:ascii="黑体" w:hAnsi="黑体" w:eastAsia="黑体"/>
          <w:kern w:val="0"/>
          <w:sz w:val="44"/>
          <w:szCs w:val="44"/>
        </w:rPr>
        <w:t>三、技术先进性评价材料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1" w:firstLineChars="200"/>
              <w:rPr>
                <w:rFonts w:eastAsia="仿宋_GB2312"/>
                <w:sz w:val="24"/>
              </w:rPr>
            </w:pPr>
            <w:r>
              <w:rPr>
                <w:rFonts w:eastAsia="仿宋_GB2312"/>
                <w:b/>
                <w:sz w:val="24"/>
              </w:rPr>
              <w:t>一、发明、实用新型</w:t>
            </w:r>
          </w:p>
          <w:p>
            <w:pPr>
              <w:spacing w:line="360" w:lineRule="auto"/>
              <w:ind w:firstLine="481"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pPr>
              <w:spacing w:line="360" w:lineRule="auto"/>
              <w:ind w:firstLine="481"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1"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400" w:lineRule="exact"/>
              <w:ind w:left="92" w:leftChars="44" w:firstLine="542" w:firstLineChars="225"/>
              <w:rPr>
                <w:rFonts w:eastAsia="仿宋_GB2312"/>
                <w:b/>
                <w:sz w:val="24"/>
              </w:rPr>
            </w:pPr>
          </w:p>
          <w:p>
            <w:pPr>
              <w:spacing w:line="400" w:lineRule="exact"/>
              <w:ind w:left="92" w:leftChars="44" w:firstLine="542" w:firstLineChars="225"/>
              <w:rPr>
                <w:rFonts w:eastAsia="仿宋_GB2312"/>
                <w:b/>
                <w:sz w:val="24"/>
              </w:rPr>
            </w:pPr>
            <w:r>
              <w:rPr>
                <w:rFonts w:eastAsia="仿宋_GB2312"/>
                <w:b/>
                <w:sz w:val="24"/>
              </w:rPr>
              <w:t>二、外观设计</w:t>
            </w:r>
          </w:p>
          <w:p>
            <w:pPr>
              <w:spacing w:line="360" w:lineRule="auto"/>
              <w:ind w:firstLine="481" w:firstLineChars="200"/>
              <w:rPr>
                <w:rFonts w:eastAsia="仿宋_GB2312"/>
                <w:sz w:val="24"/>
              </w:rPr>
            </w:pPr>
            <w:r>
              <w:rPr>
                <w:rFonts w:hint="eastAsia" w:eastAsia="仿宋_GB2312"/>
                <w:b/>
                <w:bCs/>
                <w:sz w:val="24"/>
              </w:rPr>
              <w:t>设计要点及理念的表达评价材料</w:t>
            </w:r>
            <w:r>
              <w:rPr>
                <w:rFonts w:hint="eastAsia" w:eastAsia="仿宋_GB2312"/>
                <w:sz w:val="24"/>
              </w:rPr>
              <w:t>：</w:t>
            </w:r>
            <w:r>
              <w:rPr>
                <w:rFonts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eastAsia="仿宋_GB2312"/>
                <w:sz w:val="24"/>
              </w:rPr>
            </w:pPr>
            <w:r>
              <w:rPr>
                <w:rFonts w:eastAsia="仿宋_GB2312"/>
                <w:sz w:val="24"/>
              </w:rPr>
              <w:t>以上材料不超过2</w:t>
            </w:r>
            <w:r>
              <w:rPr>
                <w:rFonts w:hint="eastAsia" w:eastAsia="仿宋_GB2312"/>
                <w:sz w:val="24"/>
              </w:rPr>
              <w:t>0</w:t>
            </w:r>
            <w:r>
              <w:rPr>
                <w:rFonts w:eastAsia="仿宋_GB2312"/>
                <w:sz w:val="24"/>
              </w:rPr>
              <w:t>00字。</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tc>
      </w:tr>
    </w:tbl>
    <w:p/>
    <w:p/>
    <w:p/>
    <w:p>
      <w:pPr>
        <w:spacing w:line="588" w:lineRule="exact"/>
        <w:jc w:val="center"/>
        <w:rPr>
          <w:rFonts w:ascii="黑体" w:hAnsi="黑体" w:eastAsia="黑体"/>
          <w:kern w:val="0"/>
          <w:sz w:val="44"/>
          <w:szCs w:val="44"/>
        </w:rPr>
      </w:pPr>
      <w:r>
        <w:rPr>
          <w:rFonts w:ascii="黑体" w:hAnsi="黑体" w:eastAsia="黑体"/>
          <w:kern w:val="0"/>
          <w:sz w:val="44"/>
          <w:szCs w:val="44"/>
        </w:rPr>
        <w:t>四、运用及保护措施和成效评价材料（一）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spacing w:line="360" w:lineRule="auto"/>
              <w:ind w:firstLine="481"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400" w:lineRule="exact"/>
              <w:ind w:firstLine="480" w:firstLineChars="200"/>
              <w:rPr>
                <w:rFonts w:eastAsia="仿宋_GB2312"/>
                <w:sz w:val="24"/>
              </w:rPr>
            </w:pPr>
          </w:p>
        </w:tc>
      </w:tr>
    </w:tbl>
    <w:p>
      <w:pPr>
        <w:jc w:val="center"/>
      </w:pPr>
    </w:p>
    <w:p>
      <w:pPr>
        <w:jc w:val="center"/>
        <w:rPr>
          <w:rFonts w:eastAsia="方正小标宋简体"/>
          <w:szCs w:val="21"/>
        </w:rPr>
      </w:pPr>
    </w:p>
    <w:p>
      <w:pPr>
        <w:spacing w:line="588" w:lineRule="exact"/>
        <w:jc w:val="center"/>
        <w:rPr>
          <w:rFonts w:ascii="方正小标宋简体" w:hAnsi="宋体" w:eastAsia="方正小标宋简体"/>
          <w:kern w:val="0"/>
          <w:sz w:val="44"/>
          <w:szCs w:val="44"/>
        </w:rPr>
      </w:pPr>
    </w:p>
    <w:p>
      <w:pPr>
        <w:spacing w:line="588" w:lineRule="exact"/>
        <w:jc w:val="center"/>
        <w:rPr>
          <w:rFonts w:ascii="黑体" w:hAnsi="黑体" w:eastAsia="黑体"/>
          <w:kern w:val="0"/>
          <w:sz w:val="44"/>
          <w:szCs w:val="44"/>
        </w:rPr>
      </w:pPr>
      <w:r>
        <w:rPr>
          <w:rFonts w:ascii="黑体" w:hAnsi="黑体" w:eastAsia="黑体"/>
          <w:kern w:val="0"/>
          <w:sz w:val="44"/>
          <w:szCs w:val="44"/>
        </w:rPr>
        <w:t>运用及保护措施和成效评价材料（二）</w:t>
      </w: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15"/>
        <w:gridCol w:w="1276"/>
        <w:gridCol w:w="1289"/>
        <w:gridCol w:w="554"/>
        <w:gridCol w:w="1352"/>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eastAsia="仿宋_GB2312"/>
                <w:sz w:val="24"/>
              </w:rPr>
            </w:pPr>
            <w:r>
              <w:rPr>
                <w:rFonts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eastAsia="仿宋_GB2312"/>
                <w:sz w:val="24"/>
              </w:rPr>
            </w:pPr>
            <w:r>
              <w:rPr>
                <w:rFonts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eastAsia="仿宋_GB2312"/>
                <w:sz w:val="24"/>
              </w:rPr>
            </w:pPr>
            <w:r>
              <w:rPr>
                <w:rFonts w:eastAsia="仿宋_GB2312"/>
                <w:sz w:val="24"/>
              </w:rPr>
              <w:t xml:space="preserve">      时  间</w:t>
            </w:r>
          </w:p>
          <w:p>
            <w:pPr>
              <w:spacing w:line="400" w:lineRule="exact"/>
              <w:rPr>
                <w:rFonts w:eastAsia="仿宋_GB2312"/>
                <w:sz w:val="24"/>
              </w:rPr>
            </w:pPr>
            <w:r>
              <w:rPr>
                <w:rFonts w:eastAsia="仿宋_GB2312"/>
                <w:sz w:val="24"/>
              </w:rPr>
              <w:t>项  目</w:t>
            </w:r>
          </w:p>
        </w:tc>
        <w:tc>
          <w:tcPr>
            <w:tcW w:w="3180" w:type="dxa"/>
            <w:gridSpan w:val="3"/>
            <w:tcBorders>
              <w:bottom w:val="single" w:color="auto" w:sz="4" w:space="0"/>
            </w:tcBorders>
            <w:vAlign w:val="center"/>
          </w:tcPr>
          <w:p>
            <w:pPr>
              <w:spacing w:line="400" w:lineRule="exact"/>
              <w:jc w:val="center"/>
              <w:rPr>
                <w:rFonts w:eastAsia="仿宋_GB2312"/>
                <w:sz w:val="24"/>
              </w:rPr>
            </w:pPr>
            <w:r>
              <w:rPr>
                <w:rFonts w:eastAsia="仿宋_GB2312"/>
                <w:sz w:val="24"/>
              </w:rPr>
              <w:t>实施日至</w:t>
            </w:r>
            <w:r>
              <w:rPr>
                <w:rFonts w:hint="eastAsia" w:eastAsia="仿宋_GB2312"/>
                <w:sz w:val="24"/>
                <w:lang w:eastAsia="zh-CN"/>
              </w:rPr>
              <w:t>上一年末</w:t>
            </w:r>
          </w:p>
        </w:tc>
        <w:tc>
          <w:tcPr>
            <w:tcW w:w="3330"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lang w:val="en-US" w:eastAsia="zh-CN"/>
              </w:rPr>
              <w:t>近两年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eastAsia="仿宋_GB2312"/>
                <w:sz w:val="24"/>
              </w:rPr>
            </w:pPr>
            <w:r>
              <w:rPr>
                <w:rFonts w:eastAsia="仿宋_GB2312"/>
                <w:sz w:val="24"/>
              </w:rPr>
              <w:t>产量</w:t>
            </w:r>
          </w:p>
        </w:tc>
        <w:tc>
          <w:tcPr>
            <w:tcW w:w="3180" w:type="dxa"/>
            <w:gridSpan w:val="3"/>
            <w:vAlign w:val="center"/>
          </w:tcPr>
          <w:p>
            <w:pPr>
              <w:spacing w:line="400" w:lineRule="exact"/>
              <w:jc w:val="center"/>
              <w:rPr>
                <w:rFonts w:eastAsia="仿宋_GB2312"/>
                <w:sz w:val="24"/>
              </w:rPr>
            </w:pPr>
          </w:p>
        </w:tc>
        <w:tc>
          <w:tcPr>
            <w:tcW w:w="3330" w:type="dxa"/>
            <w:gridSpan w:val="3"/>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eastAsia="仿宋_GB2312"/>
                <w:sz w:val="24"/>
              </w:rPr>
            </w:pPr>
            <w:r>
              <w:rPr>
                <w:rFonts w:eastAsia="仿宋_GB2312"/>
                <w:sz w:val="24"/>
              </w:rPr>
              <w:t>新增销售额（万元）</w:t>
            </w:r>
          </w:p>
        </w:tc>
        <w:tc>
          <w:tcPr>
            <w:tcW w:w="3180" w:type="dxa"/>
            <w:gridSpan w:val="3"/>
            <w:vAlign w:val="center"/>
          </w:tcPr>
          <w:p>
            <w:pPr>
              <w:spacing w:line="400" w:lineRule="exact"/>
              <w:jc w:val="center"/>
              <w:rPr>
                <w:rFonts w:eastAsia="仿宋_GB2312"/>
                <w:sz w:val="24"/>
              </w:rPr>
            </w:pPr>
          </w:p>
        </w:tc>
        <w:tc>
          <w:tcPr>
            <w:tcW w:w="3330" w:type="dxa"/>
            <w:gridSpan w:val="3"/>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eastAsia="仿宋_GB2312"/>
                <w:sz w:val="24"/>
              </w:rPr>
            </w:pPr>
            <w:r>
              <w:rPr>
                <w:rFonts w:eastAsia="仿宋_GB2312"/>
                <w:sz w:val="24"/>
              </w:rPr>
              <w:t>新增利润（万元）</w:t>
            </w:r>
          </w:p>
        </w:tc>
        <w:tc>
          <w:tcPr>
            <w:tcW w:w="3180" w:type="dxa"/>
            <w:gridSpan w:val="3"/>
            <w:vAlign w:val="center"/>
          </w:tcPr>
          <w:p>
            <w:pPr>
              <w:spacing w:line="400" w:lineRule="exact"/>
              <w:jc w:val="center"/>
              <w:rPr>
                <w:rFonts w:eastAsia="仿宋_GB2312"/>
                <w:sz w:val="24"/>
              </w:rPr>
            </w:pPr>
          </w:p>
        </w:tc>
        <w:tc>
          <w:tcPr>
            <w:tcW w:w="3330" w:type="dxa"/>
            <w:gridSpan w:val="3"/>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eastAsia="仿宋_GB2312"/>
                <w:sz w:val="24"/>
              </w:rPr>
            </w:pPr>
            <w:r>
              <w:rPr>
                <w:rFonts w:eastAsia="仿宋_GB2312"/>
                <w:sz w:val="24"/>
              </w:rPr>
              <w:t>新增出口额（万元）</w:t>
            </w:r>
          </w:p>
        </w:tc>
        <w:tc>
          <w:tcPr>
            <w:tcW w:w="3180" w:type="dxa"/>
            <w:gridSpan w:val="3"/>
            <w:vAlign w:val="center"/>
          </w:tcPr>
          <w:p>
            <w:pPr>
              <w:spacing w:line="400" w:lineRule="exact"/>
              <w:jc w:val="center"/>
              <w:rPr>
                <w:rFonts w:eastAsia="仿宋_GB2312"/>
                <w:sz w:val="24"/>
              </w:rPr>
            </w:pPr>
          </w:p>
        </w:tc>
        <w:tc>
          <w:tcPr>
            <w:tcW w:w="3330" w:type="dxa"/>
            <w:gridSpan w:val="3"/>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eastAsia="仿宋_GB2312"/>
                <w:sz w:val="24"/>
              </w:rPr>
              <w:t>经济效益说明（或列表）：（500字以内）</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hint="eastAsia" w:eastAsia="仿宋_GB2312"/>
                <w:sz w:val="24"/>
              </w:rPr>
            </w:pPr>
          </w:p>
          <w:p>
            <w:pPr>
              <w:spacing w:line="360" w:lineRule="auto"/>
              <w:ind w:firstLine="480" w:firstLineChars="200"/>
              <w:rPr>
                <w:rFonts w:hint="eastAsia" w:eastAsia="仿宋_GB2312"/>
                <w:sz w:val="24"/>
              </w:rPr>
            </w:pPr>
          </w:p>
          <w:p>
            <w:pPr>
              <w:spacing w:line="360" w:lineRule="auto"/>
              <w:ind w:firstLine="480" w:firstLineChars="200"/>
              <w:rPr>
                <w:rFonts w:hint="eastAsia" w:eastAsia="仿宋_GB2312"/>
                <w:sz w:val="24"/>
              </w:rPr>
            </w:pPr>
          </w:p>
          <w:p>
            <w:pPr>
              <w:spacing w:line="360" w:lineRule="auto"/>
              <w:ind w:firstLine="480" w:firstLineChars="200"/>
              <w:rPr>
                <w:rFonts w:eastAsia="仿宋_GB2312"/>
                <w:sz w:val="24"/>
              </w:rPr>
            </w:pPr>
            <w:r>
              <w:rPr>
                <w:rFonts w:hint="eastAsia" w:ascii="仿宋_GB2312" w:eastAsia="仿宋_GB2312"/>
                <w:sz w:val="24"/>
              </w:rPr>
              <w:t>注：应写明经济效益计算过程，并附经济效益证明材料。可</w:t>
            </w:r>
            <w:r>
              <w:rPr>
                <w:rFonts w:hint="eastAsia" w:ascii="仿宋_GB2312" w:eastAsia="仿宋_GB2312"/>
                <w:sz w:val="24"/>
                <w:lang w:eastAsia="zh-CN"/>
              </w:rPr>
              <w:t>以</w:t>
            </w:r>
            <w:r>
              <w:rPr>
                <w:rFonts w:hint="eastAsia" w:ascii="仿宋_GB2312" w:eastAsia="仿宋_GB2312"/>
                <w:sz w:val="24"/>
              </w:rPr>
              <w:t>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eastAsia="仿宋_GB2312"/>
                <w:sz w:val="24"/>
              </w:rPr>
            </w:pPr>
            <w:r>
              <w:rPr>
                <w:rFonts w:eastAsia="仿宋_GB2312"/>
                <w:b/>
                <w:sz w:val="24"/>
              </w:rPr>
              <w:t>专利许可情况</w:t>
            </w:r>
            <w:r>
              <w:rPr>
                <w:rFonts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tcBorders>
              <w:bottom w:val="single" w:color="auto" w:sz="4" w:space="0"/>
            </w:tcBorders>
            <w:vAlign w:val="center"/>
          </w:tcPr>
          <w:p>
            <w:pPr>
              <w:spacing w:line="400" w:lineRule="exact"/>
              <w:jc w:val="center"/>
              <w:rPr>
                <w:rFonts w:eastAsia="仿宋_GB2312"/>
                <w:sz w:val="24"/>
              </w:rPr>
            </w:pPr>
            <w:r>
              <w:rPr>
                <w:rFonts w:eastAsia="仿宋_GB2312"/>
                <w:sz w:val="24"/>
              </w:rPr>
              <w:t>被许可单位</w:t>
            </w:r>
          </w:p>
        </w:tc>
        <w:tc>
          <w:tcPr>
            <w:tcW w:w="1276" w:type="dxa"/>
            <w:tcBorders>
              <w:bottom w:val="single" w:color="auto" w:sz="4" w:space="0"/>
            </w:tcBorders>
            <w:vAlign w:val="center"/>
          </w:tcPr>
          <w:p>
            <w:pPr>
              <w:spacing w:line="400" w:lineRule="exact"/>
              <w:jc w:val="center"/>
              <w:rPr>
                <w:rFonts w:eastAsia="仿宋_GB2312"/>
                <w:sz w:val="24"/>
              </w:rPr>
            </w:pPr>
            <w:r>
              <w:rPr>
                <w:rFonts w:eastAsia="仿宋_GB2312"/>
                <w:sz w:val="24"/>
              </w:rPr>
              <w:t>许可金额</w:t>
            </w:r>
          </w:p>
          <w:p>
            <w:pPr>
              <w:spacing w:line="400" w:lineRule="exact"/>
              <w:jc w:val="center"/>
              <w:rPr>
                <w:rFonts w:eastAsia="仿宋_GB2312"/>
                <w:sz w:val="24"/>
              </w:rPr>
            </w:pPr>
            <w:r>
              <w:rPr>
                <w:rFonts w:eastAsia="仿宋_GB2312"/>
                <w:sz w:val="24"/>
              </w:rPr>
              <w:t>（万元）</w:t>
            </w:r>
          </w:p>
        </w:tc>
        <w:tc>
          <w:tcPr>
            <w:tcW w:w="1843" w:type="dxa"/>
            <w:gridSpan w:val="2"/>
            <w:tcBorders>
              <w:bottom w:val="single" w:color="auto" w:sz="4" w:space="0"/>
            </w:tcBorders>
            <w:vAlign w:val="center"/>
          </w:tcPr>
          <w:p>
            <w:pPr>
              <w:spacing w:line="400" w:lineRule="exact"/>
              <w:jc w:val="center"/>
              <w:rPr>
                <w:rFonts w:eastAsia="仿宋_GB2312"/>
                <w:sz w:val="24"/>
              </w:rPr>
            </w:pPr>
            <w:r>
              <w:rPr>
                <w:rFonts w:eastAsia="仿宋_GB2312"/>
                <w:sz w:val="24"/>
              </w:rPr>
              <w:t>至</w:t>
            </w:r>
            <w:r>
              <w:rPr>
                <w:rFonts w:hint="eastAsia" w:eastAsia="仿宋_GB2312"/>
                <w:sz w:val="24"/>
                <w:lang w:val="en-US" w:eastAsia="zh-CN"/>
              </w:rPr>
              <w:t>上一年末</w:t>
            </w:r>
            <w:r>
              <w:rPr>
                <w:rFonts w:eastAsia="仿宋_GB2312"/>
                <w:sz w:val="24"/>
              </w:rPr>
              <w:t>许可收入（万元）</w:t>
            </w:r>
          </w:p>
        </w:tc>
        <w:tc>
          <w:tcPr>
            <w:tcW w:w="1352" w:type="dxa"/>
            <w:tcBorders>
              <w:bottom w:val="single" w:color="auto" w:sz="4" w:space="0"/>
            </w:tcBorders>
            <w:vAlign w:val="center"/>
          </w:tcPr>
          <w:p>
            <w:pPr>
              <w:spacing w:line="400" w:lineRule="exact"/>
              <w:jc w:val="center"/>
              <w:rPr>
                <w:rFonts w:eastAsia="仿宋_GB2312"/>
                <w:b/>
                <w:iCs/>
                <w:sz w:val="24"/>
              </w:rPr>
            </w:pPr>
            <w:r>
              <w:rPr>
                <w:rFonts w:eastAsia="仿宋_GB2312"/>
                <w:sz w:val="24"/>
              </w:rPr>
              <w:t>许可种类</w:t>
            </w:r>
            <w:r>
              <w:rPr>
                <w:rStyle w:val="7"/>
                <w:rFonts w:eastAsia="仿宋_GB2312"/>
                <w:sz w:val="24"/>
              </w:rPr>
              <w:footnoteReference w:id="1"/>
            </w:r>
          </w:p>
        </w:tc>
        <w:tc>
          <w:tcPr>
            <w:tcW w:w="1424" w:type="dxa"/>
            <w:tcBorders>
              <w:bottom w:val="single" w:color="auto" w:sz="4" w:space="0"/>
            </w:tcBorders>
            <w:vAlign w:val="center"/>
          </w:tcPr>
          <w:p>
            <w:pPr>
              <w:spacing w:line="400" w:lineRule="exact"/>
              <w:jc w:val="center"/>
              <w:rPr>
                <w:rFonts w:eastAsia="仿宋_GB2312"/>
                <w:sz w:val="24"/>
              </w:rPr>
            </w:pPr>
            <w:r>
              <w:rPr>
                <w:rFonts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r>
              <w:rPr>
                <w:rFonts w:eastAsia="仿宋_GB2312"/>
                <w:sz w:val="24"/>
              </w:rPr>
              <w:t>合计（万元）</w:t>
            </w: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eastAsia="仿宋_GB2312"/>
                <w:sz w:val="24"/>
              </w:rPr>
            </w:pPr>
            <w:r>
              <w:rPr>
                <w:rFonts w:eastAsia="仿宋_GB2312"/>
                <w:b/>
                <w:sz w:val="24"/>
              </w:rPr>
              <w:t>专利出资情况</w:t>
            </w:r>
            <w:r>
              <w:rPr>
                <w:rFonts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tcBorders>
              <w:bottom w:val="single" w:color="auto" w:sz="4" w:space="0"/>
            </w:tcBorders>
            <w:vAlign w:val="center"/>
          </w:tcPr>
          <w:p>
            <w:pPr>
              <w:spacing w:line="400" w:lineRule="exact"/>
              <w:jc w:val="center"/>
              <w:rPr>
                <w:rFonts w:eastAsia="仿宋_GB2312"/>
                <w:sz w:val="24"/>
              </w:rPr>
            </w:pPr>
            <w:r>
              <w:rPr>
                <w:rFonts w:eastAsia="仿宋_GB2312"/>
                <w:sz w:val="24"/>
              </w:rPr>
              <w:t>单位名称</w:t>
            </w:r>
          </w:p>
        </w:tc>
        <w:tc>
          <w:tcPr>
            <w:tcW w:w="4619" w:type="dxa"/>
            <w:gridSpan w:val="4"/>
            <w:tcBorders>
              <w:bottom w:val="single" w:color="auto" w:sz="4" w:space="0"/>
            </w:tcBorders>
            <w:vAlign w:val="center"/>
          </w:tcPr>
          <w:p>
            <w:pPr>
              <w:spacing w:line="400" w:lineRule="exact"/>
              <w:jc w:val="center"/>
              <w:rPr>
                <w:rFonts w:eastAsia="仿宋_GB2312"/>
                <w:sz w:val="24"/>
              </w:rPr>
            </w:pPr>
            <w:r>
              <w:rPr>
                <w:rFonts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r>
              <w:rPr>
                <w:rFonts w:eastAsia="仿宋_GB2312"/>
                <w:sz w:val="24"/>
              </w:rPr>
              <w:t>合计（万元）</w:t>
            </w: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eastAsia="仿宋_GB2312"/>
                <w:sz w:val="24"/>
              </w:rPr>
            </w:pPr>
            <w:r>
              <w:rPr>
                <w:rFonts w:eastAsia="仿宋_GB2312"/>
                <w:b/>
                <w:sz w:val="24"/>
              </w:rPr>
              <w:t>专利融资情况</w:t>
            </w:r>
            <w:r>
              <w:rPr>
                <w:rFonts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tcBorders>
              <w:bottom w:val="single" w:color="auto" w:sz="4" w:space="0"/>
            </w:tcBorders>
            <w:vAlign w:val="center"/>
          </w:tcPr>
          <w:p>
            <w:pPr>
              <w:spacing w:line="400" w:lineRule="exact"/>
              <w:jc w:val="center"/>
              <w:rPr>
                <w:rFonts w:eastAsia="仿宋_GB2312"/>
                <w:sz w:val="24"/>
              </w:rPr>
            </w:pPr>
            <w:r>
              <w:rPr>
                <w:rFonts w:eastAsia="仿宋_GB2312"/>
                <w:sz w:val="24"/>
              </w:rPr>
              <w:t>单位名称</w:t>
            </w:r>
          </w:p>
        </w:tc>
        <w:tc>
          <w:tcPr>
            <w:tcW w:w="4619" w:type="dxa"/>
            <w:gridSpan w:val="4"/>
            <w:tcBorders>
              <w:bottom w:val="single" w:color="auto" w:sz="4" w:space="0"/>
            </w:tcBorders>
            <w:vAlign w:val="center"/>
          </w:tcPr>
          <w:p>
            <w:pPr>
              <w:spacing w:line="400" w:lineRule="exact"/>
              <w:jc w:val="center"/>
              <w:rPr>
                <w:rFonts w:eastAsia="仿宋_GB2312"/>
                <w:sz w:val="24"/>
              </w:rPr>
            </w:pPr>
            <w:r>
              <w:rPr>
                <w:rFonts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r>
              <w:rPr>
                <w:rFonts w:eastAsia="仿宋_GB2312"/>
                <w:sz w:val="24"/>
              </w:rPr>
              <w:t>合计（万元）</w:t>
            </w:r>
          </w:p>
        </w:tc>
        <w:tc>
          <w:tcPr>
            <w:tcW w:w="4619" w:type="dxa"/>
            <w:gridSpan w:val="4"/>
            <w:vAlign w:val="center"/>
          </w:tcPr>
          <w:p>
            <w:pPr>
              <w:spacing w:line="400" w:lineRule="exact"/>
              <w:jc w:val="center"/>
              <w:rPr>
                <w:rFonts w:eastAsia="仿宋_GB2312"/>
                <w:sz w:val="24"/>
              </w:rPr>
            </w:pPr>
          </w:p>
        </w:tc>
      </w:tr>
    </w:tbl>
    <w:p>
      <w:pPr>
        <w:rPr>
          <w:szCs w:val="21"/>
        </w:rPr>
      </w:pPr>
    </w:p>
    <w:p>
      <w:pPr>
        <w:rPr>
          <w:szCs w:val="21"/>
        </w:rPr>
      </w:pPr>
    </w:p>
    <w:p>
      <w:pPr>
        <w:rPr>
          <w:szCs w:val="21"/>
        </w:rPr>
      </w:pPr>
    </w:p>
    <w:p>
      <w:pPr>
        <w:rPr>
          <w:szCs w:val="21"/>
        </w:rPr>
      </w:pPr>
    </w:p>
    <w:p>
      <w:pPr>
        <w:spacing w:line="588" w:lineRule="exact"/>
        <w:jc w:val="center"/>
        <w:rPr>
          <w:rFonts w:ascii="黑体" w:hAnsi="黑体" w:eastAsia="黑体"/>
          <w:kern w:val="0"/>
          <w:sz w:val="44"/>
          <w:szCs w:val="44"/>
        </w:rPr>
      </w:pPr>
      <w:r>
        <w:rPr>
          <w:rFonts w:eastAsia="方正小标宋简体"/>
          <w:b/>
          <w:sz w:val="44"/>
        </w:rPr>
        <w:br w:type="page"/>
      </w:r>
      <w:r>
        <w:rPr>
          <w:rFonts w:ascii="黑体" w:hAnsi="黑体" w:eastAsia="黑体"/>
          <w:kern w:val="0"/>
          <w:sz w:val="44"/>
          <w:szCs w:val="44"/>
        </w:rPr>
        <w:t>五、社会效益及发展前景评价材料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eastAsia="仿宋_GB2312"/>
                <w:sz w:val="24"/>
              </w:rPr>
            </w:pPr>
            <w:r>
              <w:rPr>
                <w:rFonts w:eastAsia="仿宋_GB2312"/>
                <w:b/>
                <w:sz w:val="24"/>
              </w:rPr>
              <w:t>（一）社会效益状况</w:t>
            </w:r>
            <w:r>
              <w:rPr>
                <w:rFonts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1" w:firstLineChars="200"/>
              <w:rPr>
                <w:rFonts w:eastAsia="仿宋_GB2312"/>
                <w:sz w:val="24"/>
              </w:rPr>
            </w:pPr>
            <w:r>
              <w:rPr>
                <w:rFonts w:eastAsia="仿宋_GB2312"/>
                <w:b/>
                <w:sz w:val="24"/>
              </w:rPr>
              <w:t>（二）行业影响力状况</w:t>
            </w:r>
            <w:r>
              <w:rPr>
                <w:rFonts w:eastAsia="仿宋_GB2312"/>
                <w:sz w:val="24"/>
              </w:rPr>
              <w:t>：详细说明参评项目实施对行业发展及技术趋势的影响。</w:t>
            </w:r>
          </w:p>
          <w:p>
            <w:pPr>
              <w:spacing w:line="360" w:lineRule="auto"/>
              <w:ind w:firstLine="481" w:firstLineChars="200"/>
              <w:rPr>
                <w:rFonts w:eastAsia="仿宋_GB2312"/>
                <w:sz w:val="24"/>
              </w:rPr>
            </w:pPr>
            <w:r>
              <w:rPr>
                <w:rFonts w:eastAsia="仿宋_GB2312"/>
                <w:b/>
                <w:sz w:val="24"/>
              </w:rPr>
              <w:t>（三）政策适应性</w:t>
            </w:r>
            <w:r>
              <w:rPr>
                <w:rFonts w:eastAsia="仿宋_GB2312"/>
                <w:sz w:val="24"/>
              </w:rPr>
              <w:t>：详细说明参评项目属于国家政策明确鼓励、支持的，还是限制、禁止类别，或无明确导向，并具体说明原因。</w:t>
            </w:r>
          </w:p>
          <w:p>
            <w:pPr>
              <w:spacing w:line="360" w:lineRule="auto"/>
              <w:ind w:firstLine="480" w:firstLineChars="200"/>
              <w:rPr>
                <w:rFonts w:eastAsia="仿宋_GB2312"/>
                <w:sz w:val="24"/>
              </w:rPr>
            </w:pPr>
            <w:r>
              <w:rPr>
                <w:rFonts w:eastAsia="仿宋_GB2312"/>
                <w:sz w:val="24"/>
              </w:rPr>
              <w:t>以上材料2500字以内。</w:t>
            </w:r>
          </w:p>
          <w:p>
            <w:pPr>
              <w:spacing w:line="360" w:lineRule="auto"/>
              <w:ind w:firstLine="480" w:firstLineChars="200"/>
              <w:rPr>
                <w:rFonts w:eastAsia="仿宋_GB2312"/>
                <w:sz w:val="24"/>
              </w:rPr>
            </w:pPr>
          </w:p>
        </w:tc>
      </w:tr>
    </w:tbl>
    <w:p/>
    <w:p>
      <w:pPr>
        <w:spacing w:line="588" w:lineRule="exact"/>
        <w:jc w:val="center"/>
        <w:rPr>
          <w:rFonts w:ascii="方正小标宋简体" w:hAnsi="宋体" w:eastAsia="方正小标宋简体"/>
          <w:kern w:val="0"/>
          <w:sz w:val="44"/>
          <w:szCs w:val="44"/>
        </w:rPr>
      </w:pPr>
    </w:p>
    <w:p>
      <w:pPr>
        <w:spacing w:line="588" w:lineRule="exact"/>
        <w:jc w:val="center"/>
        <w:rPr>
          <w:rFonts w:ascii="黑体" w:hAnsi="黑体" w:eastAsia="黑体"/>
          <w:kern w:val="0"/>
          <w:sz w:val="44"/>
          <w:szCs w:val="44"/>
        </w:rPr>
      </w:pPr>
      <w:r>
        <w:rPr>
          <w:rFonts w:ascii="黑体" w:hAnsi="黑体" w:eastAsia="黑体"/>
          <w:kern w:val="0"/>
          <w:sz w:val="44"/>
          <w:szCs w:val="44"/>
        </w:rPr>
        <w:t>六、获奖情况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9" w:hRule="atLeast"/>
          <w:jc w:val="center"/>
        </w:trPr>
        <w:tc>
          <w:tcPr>
            <w:tcW w:w="9068" w:type="dxa"/>
          </w:tcPr>
          <w:p>
            <w:pPr>
              <w:spacing w:line="360" w:lineRule="auto"/>
              <w:ind w:firstLine="481" w:firstLineChars="200"/>
              <w:rPr>
                <w:rFonts w:ascii="仿宋_GB2312" w:eastAsia="仿宋_GB2312"/>
                <w:sz w:val="24"/>
              </w:rPr>
            </w:pPr>
            <w:r>
              <w:rPr>
                <w:rFonts w:eastAsia="仿宋_GB2312"/>
                <w:b/>
                <w:sz w:val="24"/>
              </w:rPr>
              <w:t>获奖情况</w:t>
            </w:r>
            <w:r>
              <w:rPr>
                <w:rFonts w:eastAsia="仿宋_GB2312"/>
                <w:sz w:val="24"/>
              </w:rPr>
              <w:t>：</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tc>
      </w:tr>
    </w:tbl>
    <w:p/>
    <w:p>
      <w:pPr>
        <w:rPr>
          <w:rFonts w:hint="eastAsia"/>
        </w:rPr>
      </w:pPr>
    </w:p>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rPr>
          <w:rFonts w:hint="eastAsia"/>
        </w:rPr>
      </w:pPr>
      <w:r>
        <w:rPr>
          <w:rStyle w:val="7"/>
        </w:rPr>
        <w:footnoteRef/>
      </w:r>
      <w:r>
        <w:t xml:space="preserve"> </w:t>
      </w:r>
      <w:r>
        <w:rPr>
          <w:rFonts w:hint="eastAsia"/>
        </w:rPr>
        <w:t>IPC主分类号可通过国家知识产权局网站查询。</w:t>
      </w:r>
    </w:p>
  </w:footnote>
  <w:footnote w:id="1">
    <w:p>
      <w:pPr>
        <w:pStyle w:val="4"/>
      </w:pPr>
      <w:r>
        <w:rPr>
          <w:rStyle w:val="7"/>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A7"/>
    <w:rsid w:val="000215CB"/>
    <w:rsid w:val="00235AA7"/>
    <w:rsid w:val="003300A4"/>
    <w:rsid w:val="005D66C1"/>
    <w:rsid w:val="00666FC4"/>
    <w:rsid w:val="11215843"/>
    <w:rsid w:val="24F705C1"/>
    <w:rsid w:val="418478BB"/>
    <w:rsid w:val="53F77E62"/>
    <w:rsid w:val="78551FA5"/>
    <w:rsid w:val="BFDE4A4A"/>
    <w:rsid w:val="F9FD9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link w:val="10"/>
    <w:qFormat/>
    <w:uiPriority w:val="0"/>
    <w:pPr>
      <w:snapToGrid w:val="0"/>
      <w:jc w:val="left"/>
    </w:pPr>
    <w:rPr>
      <w:rFonts w:asciiTheme="minorHAnsi" w:hAnsiTheme="minorHAnsi" w:eastAsiaTheme="minorEastAsia" w:cstheme="minorBidi"/>
      <w:sz w:val="18"/>
      <w:szCs w:val="18"/>
    </w:rPr>
  </w:style>
  <w:style w:type="character" w:styleId="7">
    <w:name w:val="footnote reference"/>
    <w:qFormat/>
    <w:uiPriority w:val="0"/>
    <w:rPr>
      <w:vertAlign w:val="superscript"/>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脚注文本 Char"/>
    <w:link w:val="4"/>
    <w:qFormat/>
    <w:uiPriority w:val="0"/>
    <w:rPr>
      <w:sz w:val="18"/>
      <w:szCs w:val="18"/>
    </w:rPr>
  </w:style>
  <w:style w:type="character" w:customStyle="1" w:styleId="11">
    <w:name w:val="脚注文本 Char1"/>
    <w:basedOn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1966</Words>
  <Characters>2000</Characters>
  <Lines>24</Lines>
  <Paragraphs>6</Paragraphs>
  <TotalTime>0</TotalTime>
  <ScaleCrop>false</ScaleCrop>
  <LinksUpToDate>false</LinksUpToDate>
  <CharactersWithSpaces>2248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2020-06-05T17:58:00Z</dcterms:created>
  <dc:creator>Leovo</dc:creator>
  <cp:lastModifiedBy>scw</cp:lastModifiedBy>
  <dcterms:modified xsi:type="dcterms:W3CDTF">2022-04-14T15:19:11Z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33C67126A7BB4E33A56CC1FEE5EAF4B1</vt:lpwstr>
  </property>
</Properties>
</file>