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1E1DF">
      <w:pPr>
        <w:spacing w:before="217" w:beforeLines="50" w:after="217" w:afterLines="50" w:line="400" w:lineRule="exact"/>
        <w:jc w:val="center"/>
        <w:rPr>
          <w:rFonts w:ascii="黑体" w:hAnsi="黑体" w:eastAsia="黑体"/>
          <w:bCs/>
          <w:szCs w:val="21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6"/>
          <w:szCs w:val="21"/>
        </w:rPr>
        <w:t>202</w:t>
      </w:r>
      <w:r>
        <w:rPr>
          <w:rFonts w:ascii="黑体" w:hAnsi="黑体" w:eastAsia="黑体"/>
          <w:bCs/>
          <w:sz w:val="36"/>
          <w:szCs w:val="21"/>
        </w:rPr>
        <w:t>5</w:t>
      </w:r>
      <w:r>
        <w:rPr>
          <w:rFonts w:hint="eastAsia" w:ascii="黑体" w:hAnsi="黑体" w:eastAsia="黑体"/>
          <w:bCs/>
          <w:sz w:val="36"/>
          <w:szCs w:val="21"/>
        </w:rPr>
        <w:t>年度江苏省科学技术奖提名公示信息——自然科学奖</w:t>
      </w:r>
    </w:p>
    <w:tbl>
      <w:tblPr>
        <w:tblStyle w:val="7"/>
        <w:tblW w:w="13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2023"/>
        <w:gridCol w:w="4109"/>
        <w:gridCol w:w="2052"/>
        <w:gridCol w:w="4756"/>
      </w:tblGrid>
      <w:tr w14:paraId="51EF8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689" w:type="dxa"/>
            <w:gridSpan w:val="2"/>
            <w:vAlign w:val="center"/>
          </w:tcPr>
          <w:p w14:paraId="02630766">
            <w:pPr>
              <w:spacing w:line="320" w:lineRule="exact"/>
              <w:jc w:val="center"/>
              <w:rPr>
                <w:rFonts w:ascii="宋体" w:hAnsi="宋体" w:eastAsia="宋体" w:cs="黑体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sz w:val="24"/>
                <w:szCs w:val="24"/>
              </w:rPr>
              <w:t>项目名称</w:t>
            </w:r>
          </w:p>
        </w:tc>
        <w:tc>
          <w:tcPr>
            <w:tcW w:w="10917" w:type="dxa"/>
            <w:gridSpan w:val="3"/>
            <w:vAlign w:val="center"/>
          </w:tcPr>
          <w:p w14:paraId="2C1F904C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视觉感知的尺度相关问题研究</w:t>
            </w:r>
          </w:p>
        </w:tc>
      </w:tr>
      <w:tr w14:paraId="108D1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2689" w:type="dxa"/>
            <w:gridSpan w:val="2"/>
            <w:vAlign w:val="center"/>
          </w:tcPr>
          <w:p w14:paraId="6E4BDADD">
            <w:pPr>
              <w:spacing w:line="320" w:lineRule="exact"/>
              <w:jc w:val="center"/>
              <w:rPr>
                <w:rFonts w:ascii="宋体" w:hAnsi="宋体" w:eastAsia="宋体" w:cs="黑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提名单位（提名专家）</w:t>
            </w:r>
          </w:p>
        </w:tc>
        <w:tc>
          <w:tcPr>
            <w:tcW w:w="10917" w:type="dxa"/>
            <w:gridSpan w:val="3"/>
            <w:vAlign w:val="center"/>
          </w:tcPr>
          <w:p w14:paraId="6F184146">
            <w:pPr>
              <w:spacing w:line="320" w:lineRule="exact"/>
              <w:jc w:val="center"/>
              <w:rPr>
                <w:rFonts w:ascii="宋体" w:hAnsi="宋体" w:eastAsia="宋体" w:cs="仿宋"/>
                <w:sz w:val="28"/>
                <w:szCs w:val="21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江苏省教育厅</w:t>
            </w:r>
          </w:p>
        </w:tc>
      </w:tr>
      <w:tr w14:paraId="181E6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2689" w:type="dxa"/>
            <w:gridSpan w:val="2"/>
            <w:vAlign w:val="center"/>
          </w:tcPr>
          <w:p w14:paraId="0FC5104B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sz w:val="24"/>
                <w:szCs w:val="24"/>
              </w:rPr>
              <w:t>项目简介</w:t>
            </w:r>
          </w:p>
        </w:tc>
        <w:tc>
          <w:tcPr>
            <w:tcW w:w="10917" w:type="dxa"/>
            <w:gridSpan w:val="3"/>
            <w:vAlign w:val="center"/>
          </w:tcPr>
          <w:p w14:paraId="624A9039">
            <w:pPr>
              <w:spacing w:after="87" w:afterLines="20" w:line="264" w:lineRule="auto"/>
              <w:ind w:firstLine="448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该项目聚焦视觉感知的尺度相关问题，在国家自然基金重大研究计划等项目的支持下，重点针对跨尺度图像超分、变尺度目标表征、多尺度密集预测三大挑战性难题开展深入研究，主要发现点如下：</w:t>
            </w:r>
          </w:p>
          <w:p w14:paraId="618BB78B">
            <w:pPr>
              <w:spacing w:after="87" w:afterLines="20" w:line="264" w:lineRule="auto"/>
              <w:ind w:firstLine="440" w:firstLineChars="200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（1）发现了深度网络中“残差连接”与图像高频增益和低频信息保持的关联性规律，提出了深度递归残差学习网络与几何先验引导的人脸超分方法，显著提升了跨尺度图像超分辨率任务的效果；</w:t>
            </w:r>
          </w:p>
          <w:p w14:paraId="1432B2E7">
            <w:pPr>
              <w:spacing w:after="87" w:afterLines="20" w:line="264" w:lineRule="auto"/>
              <w:ind w:firstLine="440" w:firstLineChars="200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（2）发现了卷积神经网络感受野大小对于目标尺度表征的适配性规律，提出了基于分支注意力的选择性核方法，实现了尺度自适应的局部感受野调节机制，显著提升特征表达能力；</w:t>
            </w:r>
          </w:p>
          <w:p w14:paraId="7E3D7E2C">
            <w:pPr>
              <w:spacing w:after="87" w:afterLines="20" w:line="264" w:lineRule="auto"/>
              <w:ind w:firstLine="440" w:firstLineChars="200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（3）发现了Transformer与传统CNN模型中金字塔结构的耦合规律，建立了多尺度层次化自注意力机制，提出了金字塔视觉Transformer网络架构和广义焦点损失（GFL），大幅度提升了密集预测任务的性能。</w:t>
            </w:r>
          </w:p>
        </w:tc>
      </w:tr>
      <w:tr w14:paraId="0D72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689" w:type="dxa"/>
            <w:gridSpan w:val="2"/>
            <w:vAlign w:val="center"/>
          </w:tcPr>
          <w:p w14:paraId="60AB6233">
            <w:pPr>
              <w:spacing w:line="320" w:lineRule="exact"/>
              <w:jc w:val="center"/>
              <w:rPr>
                <w:rFonts w:ascii="宋体" w:hAnsi="宋体" w:eastAsia="宋体" w:cs="黑体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sz w:val="24"/>
                <w:szCs w:val="24"/>
              </w:rPr>
              <w:t>主要完成人情况</w:t>
            </w:r>
          </w:p>
        </w:tc>
        <w:tc>
          <w:tcPr>
            <w:tcW w:w="10917" w:type="dxa"/>
            <w:gridSpan w:val="3"/>
            <w:vAlign w:val="center"/>
          </w:tcPr>
          <w:p w14:paraId="171627A8">
            <w:pPr>
              <w:spacing w:line="320" w:lineRule="exact"/>
              <w:ind w:firstLine="488" w:firstLineChars="200"/>
              <w:rPr>
                <w:rFonts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  <w:t>排名</w:t>
            </w:r>
            <w:r>
              <w:rPr>
                <w:rFonts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  <w:t>：杨健</w:t>
            </w:r>
          </w:p>
          <w:p w14:paraId="47FC1087">
            <w:pPr>
              <w:spacing w:line="320" w:lineRule="exact"/>
              <w:ind w:firstLine="488" w:firstLineChars="200"/>
              <w:rPr>
                <w:rFonts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  <w:t>技术职称： 教授</w:t>
            </w:r>
          </w:p>
          <w:p w14:paraId="2C12E33C">
            <w:pPr>
              <w:spacing w:line="320" w:lineRule="exact"/>
              <w:ind w:firstLine="488" w:firstLineChars="200"/>
              <w:rPr>
                <w:rFonts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  <w:t>工作单位： 南京理工大学</w:t>
            </w:r>
          </w:p>
          <w:p w14:paraId="6BA4469E">
            <w:pPr>
              <w:spacing w:line="320" w:lineRule="exact"/>
              <w:ind w:firstLine="488" w:firstLineChars="200"/>
              <w:rPr>
                <w:rFonts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  <w:t>完成单位： 南京理工大学</w:t>
            </w:r>
          </w:p>
          <w:p w14:paraId="305C94BE">
            <w:pPr>
              <w:spacing w:line="320" w:lineRule="exact"/>
              <w:ind w:firstLine="488" w:firstLineChars="200"/>
              <w:rPr>
                <w:rFonts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</w:pPr>
          </w:p>
          <w:p w14:paraId="35F4A69E">
            <w:pPr>
              <w:spacing w:line="320" w:lineRule="exact"/>
              <w:ind w:firstLine="488" w:firstLineChars="200"/>
              <w:rPr>
                <w:rFonts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  <w:t>排名</w:t>
            </w:r>
            <w:r>
              <w:rPr>
                <w:rFonts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  <w:t>：李翔</w:t>
            </w:r>
          </w:p>
          <w:p w14:paraId="05A8D996">
            <w:pPr>
              <w:spacing w:line="320" w:lineRule="exact"/>
              <w:ind w:firstLine="488" w:firstLineChars="200"/>
              <w:rPr>
                <w:rFonts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  <w:t>技术职称： 副教授</w:t>
            </w:r>
          </w:p>
          <w:p w14:paraId="39B00F55">
            <w:pPr>
              <w:spacing w:line="320" w:lineRule="exact"/>
              <w:ind w:firstLine="488" w:firstLineChars="200"/>
              <w:rPr>
                <w:rFonts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  <w:t>工作单位： 南开大学</w:t>
            </w:r>
          </w:p>
          <w:p w14:paraId="3249006E">
            <w:pPr>
              <w:spacing w:line="320" w:lineRule="exact"/>
              <w:ind w:firstLine="488" w:firstLineChars="200"/>
              <w:rPr>
                <w:rFonts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  <w:t>完成单位： 南京理工大学</w:t>
            </w:r>
          </w:p>
          <w:p w14:paraId="09993E4C">
            <w:pPr>
              <w:pStyle w:val="14"/>
              <w:ind w:firstLine="488"/>
              <w:rPr>
                <w:rFonts w:ascii="宋体" w:hAnsi="宋体" w:eastAsia="宋体"/>
                <w:color w:val="000000"/>
                <w:spacing w:val="2"/>
                <w:sz w:val="24"/>
                <w:szCs w:val="24"/>
                <w:lang w:bidi="ar"/>
              </w:rPr>
            </w:pPr>
          </w:p>
          <w:p w14:paraId="262FF91D">
            <w:pPr>
              <w:pStyle w:val="14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排名</w:t>
            </w:r>
            <w:r>
              <w:rPr>
                <w:rFonts w:ascii="宋体" w:hAnsi="宋体"/>
                <w:sz w:val="24"/>
                <w:szCs w:val="24"/>
              </w:rPr>
              <w:t xml:space="preserve">3: </w:t>
            </w:r>
            <w:r>
              <w:rPr>
                <w:rFonts w:hint="eastAsia" w:ascii="宋体" w:hAnsi="宋体"/>
                <w:sz w:val="24"/>
                <w:szCs w:val="24"/>
              </w:rPr>
              <w:t>邰颖</w:t>
            </w:r>
          </w:p>
          <w:p w14:paraId="1974A6DA">
            <w:pPr>
              <w:spacing w:line="320" w:lineRule="exact"/>
              <w:ind w:firstLine="488" w:firstLineChars="200"/>
              <w:rPr>
                <w:rFonts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  <w:t>技术职称： 副教授</w:t>
            </w:r>
          </w:p>
          <w:p w14:paraId="2B31C074">
            <w:pPr>
              <w:spacing w:line="320" w:lineRule="exact"/>
              <w:ind w:firstLine="488" w:firstLineChars="200"/>
              <w:rPr>
                <w:rFonts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  <w:t>工作单位： 南京大学</w:t>
            </w:r>
          </w:p>
          <w:p w14:paraId="2EB0F204">
            <w:pPr>
              <w:spacing w:line="320" w:lineRule="exact"/>
              <w:ind w:firstLine="488" w:firstLineChars="200"/>
              <w:rPr>
                <w:rFonts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  <w:t>完成单位： 南京理工大学</w:t>
            </w:r>
          </w:p>
          <w:p w14:paraId="2BD85B36">
            <w:pPr>
              <w:pStyle w:val="14"/>
              <w:ind w:firstLine="480"/>
              <w:rPr>
                <w:rFonts w:ascii="宋体" w:hAnsi="宋体"/>
                <w:sz w:val="24"/>
                <w:szCs w:val="24"/>
              </w:rPr>
            </w:pPr>
          </w:p>
          <w:p w14:paraId="23E52DF8">
            <w:pPr>
              <w:spacing w:line="320" w:lineRule="exact"/>
              <w:ind w:firstLine="488" w:firstLineChars="200"/>
              <w:rPr>
                <w:rFonts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  <w:t>排名</w:t>
            </w:r>
            <w:r>
              <w:rPr>
                <w:rFonts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  <w:t>：王文海</w:t>
            </w:r>
          </w:p>
          <w:p w14:paraId="2A213AEB">
            <w:pPr>
              <w:spacing w:line="320" w:lineRule="exact"/>
              <w:ind w:firstLine="488" w:firstLineChars="200"/>
              <w:rPr>
                <w:rFonts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  <w:t>技术职称： 博士后</w:t>
            </w:r>
          </w:p>
          <w:p w14:paraId="57DE0935">
            <w:pPr>
              <w:spacing w:line="320" w:lineRule="exact"/>
              <w:ind w:firstLine="488" w:firstLineChars="200"/>
              <w:rPr>
                <w:rFonts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  <w:t>工作单位： 香港中文大学</w:t>
            </w:r>
          </w:p>
          <w:p w14:paraId="7C142D29">
            <w:pPr>
              <w:spacing w:line="320" w:lineRule="exact"/>
              <w:ind w:firstLine="488" w:firstLineChars="200"/>
              <w:rPr>
                <w:rFonts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  <w:t>完成单位： 南京大学</w:t>
            </w:r>
          </w:p>
          <w:p w14:paraId="4AA7FF3F">
            <w:pPr>
              <w:rPr>
                <w:rFonts w:ascii="宋体" w:hAnsi="宋体"/>
                <w:sz w:val="24"/>
                <w:szCs w:val="24"/>
              </w:rPr>
            </w:pPr>
          </w:p>
          <w:p w14:paraId="372AC201">
            <w:pPr>
              <w:pStyle w:val="14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排名</w:t>
            </w:r>
            <w:r>
              <w:rPr>
                <w:rFonts w:ascii="宋体" w:hAnsi="宋体"/>
                <w:sz w:val="24"/>
                <w:szCs w:val="24"/>
              </w:rPr>
              <w:t xml:space="preserve">5: </w:t>
            </w:r>
            <w:r>
              <w:rPr>
                <w:rFonts w:hint="eastAsia" w:ascii="宋体" w:hAnsi="宋体"/>
                <w:sz w:val="24"/>
                <w:szCs w:val="24"/>
              </w:rPr>
              <w:t>路通</w:t>
            </w:r>
          </w:p>
          <w:p w14:paraId="7E617687">
            <w:pPr>
              <w:spacing w:line="320" w:lineRule="exact"/>
              <w:ind w:firstLine="488" w:firstLineChars="200"/>
              <w:rPr>
                <w:rFonts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  <w:t>技术职称：教授</w:t>
            </w:r>
          </w:p>
          <w:p w14:paraId="7C0D14E5">
            <w:pPr>
              <w:spacing w:line="320" w:lineRule="exact"/>
              <w:ind w:firstLine="488" w:firstLineChars="200"/>
              <w:rPr>
                <w:rFonts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  <w:t>工作单位： 南京大学</w:t>
            </w:r>
          </w:p>
          <w:p w14:paraId="1CE79F23">
            <w:pPr>
              <w:spacing w:line="320" w:lineRule="exact"/>
              <w:ind w:firstLine="488" w:firstLineChars="200"/>
              <w:rPr>
                <w:rFonts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  <w:t>完成单位： 南京大学</w:t>
            </w:r>
          </w:p>
          <w:p w14:paraId="63042A17">
            <w:pPr>
              <w:pStyle w:val="14"/>
              <w:ind w:firstLine="480"/>
              <w:rPr>
                <w:rFonts w:ascii="宋体" w:hAnsi="宋体"/>
                <w:sz w:val="24"/>
                <w:szCs w:val="24"/>
              </w:rPr>
            </w:pPr>
          </w:p>
          <w:p w14:paraId="2AC9C995">
            <w:pPr>
              <w:pStyle w:val="14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排名</w:t>
            </w:r>
            <w:r>
              <w:rPr>
                <w:rFonts w:ascii="宋体" w:hAnsi="宋体"/>
                <w:sz w:val="24"/>
                <w:szCs w:val="24"/>
              </w:rPr>
              <w:t xml:space="preserve">6: </w:t>
            </w:r>
            <w:r>
              <w:rPr>
                <w:rFonts w:hint="eastAsia" w:ascii="宋体" w:hAnsi="宋体"/>
                <w:sz w:val="24"/>
                <w:szCs w:val="24"/>
              </w:rPr>
              <w:t>李俊</w:t>
            </w:r>
          </w:p>
          <w:p w14:paraId="1A472F13">
            <w:pPr>
              <w:spacing w:line="320" w:lineRule="exact"/>
              <w:ind w:firstLine="488" w:firstLineChars="200"/>
              <w:rPr>
                <w:rFonts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  <w:t>技术职称：教授</w:t>
            </w:r>
          </w:p>
          <w:p w14:paraId="37E5AC7E">
            <w:pPr>
              <w:spacing w:line="320" w:lineRule="exact"/>
              <w:ind w:firstLine="488" w:firstLineChars="200"/>
              <w:rPr>
                <w:rFonts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  <w:t>工作单位： 南京理工大学</w:t>
            </w:r>
          </w:p>
          <w:p w14:paraId="01172748">
            <w:pPr>
              <w:spacing w:line="320" w:lineRule="exact"/>
              <w:ind w:firstLine="488" w:firstLineChars="200"/>
              <w:rPr>
                <w:rFonts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  <w:t>完成单位： 南京理工大学</w:t>
            </w:r>
          </w:p>
          <w:p w14:paraId="477E0936">
            <w:pPr>
              <w:pStyle w:val="14"/>
              <w:ind w:firstLine="480"/>
              <w:rPr>
                <w:rFonts w:ascii="宋体" w:hAnsi="宋体"/>
                <w:sz w:val="24"/>
                <w:szCs w:val="24"/>
              </w:rPr>
            </w:pPr>
          </w:p>
          <w:p w14:paraId="04475627">
            <w:pPr>
              <w:pStyle w:val="14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排名</w:t>
            </w:r>
            <w:r>
              <w:rPr>
                <w:rFonts w:ascii="宋体" w:hAnsi="宋体"/>
                <w:sz w:val="24"/>
                <w:szCs w:val="24"/>
              </w:rPr>
              <w:t xml:space="preserve">7: </w:t>
            </w:r>
            <w:r>
              <w:rPr>
                <w:rFonts w:hint="eastAsia" w:ascii="宋体" w:hAnsi="宋体"/>
                <w:sz w:val="24"/>
                <w:szCs w:val="24"/>
              </w:rPr>
              <w:t>陈宇</w:t>
            </w:r>
          </w:p>
          <w:p w14:paraId="3FC0BAF5">
            <w:pPr>
              <w:spacing w:line="320" w:lineRule="exact"/>
              <w:ind w:firstLine="488" w:firstLineChars="200"/>
              <w:rPr>
                <w:rFonts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  <w:t>技术职称：无</w:t>
            </w:r>
          </w:p>
          <w:p w14:paraId="76439DDA">
            <w:pPr>
              <w:spacing w:line="320" w:lineRule="exact"/>
              <w:ind w:firstLine="488" w:firstLineChars="200"/>
              <w:rPr>
                <w:rFonts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2"/>
                <w:sz w:val="24"/>
                <w:szCs w:val="24"/>
                <w:lang w:bidi="ar"/>
              </w:rPr>
              <w:t>完成单位： 南京理工大学</w:t>
            </w:r>
          </w:p>
          <w:p w14:paraId="6A9C68EC">
            <w:pPr>
              <w:pStyle w:val="14"/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14:paraId="34251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689" w:type="dxa"/>
            <w:gridSpan w:val="2"/>
            <w:vAlign w:val="center"/>
          </w:tcPr>
          <w:p w14:paraId="6EA1FFCE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sz w:val="24"/>
                <w:szCs w:val="24"/>
              </w:rPr>
              <w:t>主要完成单位</w:t>
            </w:r>
          </w:p>
        </w:tc>
        <w:tc>
          <w:tcPr>
            <w:tcW w:w="10917" w:type="dxa"/>
            <w:gridSpan w:val="3"/>
            <w:vAlign w:val="center"/>
          </w:tcPr>
          <w:p w14:paraId="57DF7F57">
            <w:pPr>
              <w:spacing w:line="32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南京理工大学、南京大学</w:t>
            </w:r>
          </w:p>
        </w:tc>
      </w:tr>
      <w:tr w14:paraId="48EBB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606" w:type="dxa"/>
            <w:gridSpan w:val="5"/>
            <w:vAlign w:val="center"/>
          </w:tcPr>
          <w:p w14:paraId="0CE50489">
            <w:pPr>
              <w:pStyle w:val="5"/>
              <w:widowControl w:val="0"/>
              <w:spacing w:line="320" w:lineRule="exact"/>
              <w:jc w:val="center"/>
              <w:outlineLvl w:val="1"/>
              <w:rPr>
                <w:color w:val="000000"/>
                <w:lang w:bidi="ar"/>
              </w:rPr>
            </w:pPr>
            <w:r>
              <w:rPr>
                <w:rFonts w:hint="eastAsia" w:cs="黑体"/>
                <w:color w:val="000000"/>
                <w:lang w:bidi="ar"/>
              </w:rPr>
              <w:t>代表性论文（专著）目录</w:t>
            </w:r>
          </w:p>
        </w:tc>
      </w:tr>
      <w:tr w14:paraId="30D8E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666" w:type="dxa"/>
            <w:vAlign w:val="center"/>
          </w:tcPr>
          <w:p w14:paraId="160D85C9">
            <w:pPr>
              <w:pStyle w:val="5"/>
              <w:widowControl w:val="0"/>
              <w:spacing w:line="320" w:lineRule="exact"/>
              <w:jc w:val="center"/>
              <w:rPr>
                <w:rFonts w:cs="黑体"/>
                <w:color w:val="000000"/>
              </w:rPr>
            </w:pPr>
            <w:r>
              <w:rPr>
                <w:rFonts w:hint="eastAsia" w:cs="黑体"/>
                <w:color w:val="000000"/>
                <w:lang w:bidi="ar"/>
              </w:rPr>
              <w:t>序号</w:t>
            </w:r>
          </w:p>
        </w:tc>
        <w:tc>
          <w:tcPr>
            <w:tcW w:w="6132" w:type="dxa"/>
            <w:gridSpan w:val="2"/>
            <w:vAlign w:val="center"/>
          </w:tcPr>
          <w:p w14:paraId="1FD21F00">
            <w:pPr>
              <w:pStyle w:val="5"/>
              <w:widowControl w:val="0"/>
              <w:spacing w:line="320" w:lineRule="exact"/>
              <w:jc w:val="center"/>
              <w:rPr>
                <w:rFonts w:cs="黑体"/>
                <w:color w:val="000000"/>
              </w:rPr>
            </w:pPr>
            <w:r>
              <w:rPr>
                <w:rFonts w:hint="eastAsia" w:cs="黑体"/>
                <w:color w:val="000000"/>
                <w:lang w:bidi="ar"/>
              </w:rPr>
              <w:t>论文（专著）名称</w:t>
            </w:r>
          </w:p>
        </w:tc>
        <w:tc>
          <w:tcPr>
            <w:tcW w:w="2052" w:type="dxa"/>
            <w:vAlign w:val="center"/>
          </w:tcPr>
          <w:p w14:paraId="5AFC1891">
            <w:pPr>
              <w:pStyle w:val="5"/>
              <w:widowControl w:val="0"/>
              <w:spacing w:line="320" w:lineRule="exact"/>
              <w:jc w:val="center"/>
              <w:rPr>
                <w:rFonts w:cs="黑体"/>
                <w:color w:val="000000"/>
              </w:rPr>
            </w:pPr>
            <w:r>
              <w:rPr>
                <w:rFonts w:hint="eastAsia" w:cs="黑体"/>
                <w:color w:val="000000"/>
                <w:lang w:bidi="ar"/>
              </w:rPr>
              <w:t>刊名</w:t>
            </w:r>
          </w:p>
        </w:tc>
        <w:tc>
          <w:tcPr>
            <w:tcW w:w="4756" w:type="dxa"/>
            <w:vAlign w:val="center"/>
          </w:tcPr>
          <w:p w14:paraId="10CD58EB">
            <w:pPr>
              <w:pStyle w:val="5"/>
              <w:widowControl w:val="0"/>
              <w:spacing w:line="320" w:lineRule="exact"/>
              <w:jc w:val="center"/>
              <w:rPr>
                <w:rFonts w:cs="黑体"/>
                <w:color w:val="000000"/>
              </w:rPr>
            </w:pPr>
            <w:r>
              <w:rPr>
                <w:rFonts w:hint="eastAsia" w:cs="黑体"/>
                <w:color w:val="000000"/>
                <w:lang w:bidi="ar"/>
              </w:rPr>
              <w:t>作者</w:t>
            </w:r>
          </w:p>
        </w:tc>
      </w:tr>
      <w:tr w14:paraId="01FE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666" w:type="dxa"/>
            <w:vAlign w:val="center"/>
          </w:tcPr>
          <w:p w14:paraId="0C526732">
            <w:pPr>
              <w:pStyle w:val="5"/>
              <w:widowControl w:val="0"/>
              <w:spacing w:line="320" w:lineRule="exact"/>
              <w:jc w:val="center"/>
              <w:outlineLvl w:val="1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1</w:t>
            </w:r>
          </w:p>
        </w:tc>
        <w:tc>
          <w:tcPr>
            <w:tcW w:w="6132" w:type="dxa"/>
            <w:gridSpan w:val="2"/>
            <w:vAlign w:val="center"/>
          </w:tcPr>
          <w:p w14:paraId="504DA6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Image Super-Resolution via Deep Recursive Residual Network</w:t>
            </w:r>
          </w:p>
        </w:tc>
        <w:tc>
          <w:tcPr>
            <w:tcW w:w="2052" w:type="dxa"/>
            <w:vAlign w:val="center"/>
          </w:tcPr>
          <w:p w14:paraId="4DF4C070">
            <w:pPr>
              <w:spacing w:line="240" w:lineRule="auto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CVPR 2017</w:t>
            </w:r>
          </w:p>
        </w:tc>
        <w:tc>
          <w:tcPr>
            <w:tcW w:w="4756" w:type="dxa"/>
            <w:vAlign w:val="center"/>
          </w:tcPr>
          <w:p w14:paraId="4187636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Ying Tai, Jian Yang, Xiaoming Liu</w:t>
            </w:r>
          </w:p>
        </w:tc>
      </w:tr>
      <w:tr w14:paraId="301F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666" w:type="dxa"/>
            <w:vAlign w:val="center"/>
          </w:tcPr>
          <w:p w14:paraId="04BD76A8">
            <w:pPr>
              <w:pStyle w:val="5"/>
              <w:widowControl w:val="0"/>
              <w:spacing w:line="320" w:lineRule="exact"/>
              <w:jc w:val="center"/>
              <w:outlineLvl w:val="1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2</w:t>
            </w:r>
          </w:p>
        </w:tc>
        <w:tc>
          <w:tcPr>
            <w:tcW w:w="6132" w:type="dxa"/>
            <w:gridSpan w:val="2"/>
            <w:vAlign w:val="center"/>
          </w:tcPr>
          <w:p w14:paraId="737DCE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FSRNet: End-to-End Learning Face Super-Resolution with Facial Priors </w:t>
            </w:r>
          </w:p>
        </w:tc>
        <w:tc>
          <w:tcPr>
            <w:tcW w:w="2052" w:type="dxa"/>
            <w:vAlign w:val="center"/>
          </w:tcPr>
          <w:p w14:paraId="3C66975A">
            <w:pPr>
              <w:spacing w:line="240" w:lineRule="auto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CVPR</w:t>
            </w:r>
            <w:r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4756" w:type="dxa"/>
            <w:vAlign w:val="center"/>
          </w:tcPr>
          <w:p w14:paraId="46C935B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Yu Chen, Ying Tai, Xiaoming Liu, Chunhua Shen, Jian Yang</w:t>
            </w:r>
          </w:p>
        </w:tc>
      </w:tr>
      <w:tr w14:paraId="59A6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666" w:type="dxa"/>
            <w:vAlign w:val="center"/>
          </w:tcPr>
          <w:p w14:paraId="0DE48A90">
            <w:pPr>
              <w:pStyle w:val="5"/>
              <w:widowControl w:val="0"/>
              <w:spacing w:line="320" w:lineRule="exact"/>
              <w:jc w:val="center"/>
              <w:outlineLvl w:val="1"/>
              <w:rPr>
                <w:color w:val="000000"/>
                <w:lang w:bidi="ar"/>
              </w:rPr>
            </w:pPr>
            <w:r>
              <w:rPr>
                <w:color w:val="000000"/>
                <w:lang w:bidi="ar"/>
              </w:rPr>
              <w:t>3</w:t>
            </w:r>
          </w:p>
        </w:tc>
        <w:tc>
          <w:tcPr>
            <w:tcW w:w="6132" w:type="dxa"/>
            <w:gridSpan w:val="2"/>
            <w:vAlign w:val="center"/>
          </w:tcPr>
          <w:p w14:paraId="13A462A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Selective Kernel Networks</w:t>
            </w:r>
          </w:p>
        </w:tc>
        <w:tc>
          <w:tcPr>
            <w:tcW w:w="2052" w:type="dxa"/>
            <w:vAlign w:val="center"/>
          </w:tcPr>
          <w:p w14:paraId="246A3F58">
            <w:pPr>
              <w:spacing w:line="240" w:lineRule="auto"/>
              <w:ind w:firstLine="120" w:firstLineChars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CVPR 2019</w:t>
            </w:r>
          </w:p>
        </w:tc>
        <w:tc>
          <w:tcPr>
            <w:tcW w:w="4756" w:type="dxa"/>
            <w:vAlign w:val="center"/>
          </w:tcPr>
          <w:p w14:paraId="1B0CEB2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Xiang Li, Wenhai Wang, Xiaolin Hu, Jian Yang</w:t>
            </w:r>
          </w:p>
        </w:tc>
      </w:tr>
      <w:tr w14:paraId="3840D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666" w:type="dxa"/>
            <w:vAlign w:val="center"/>
          </w:tcPr>
          <w:p w14:paraId="5D3334CE">
            <w:pPr>
              <w:pStyle w:val="5"/>
              <w:widowControl w:val="0"/>
              <w:spacing w:line="320" w:lineRule="exact"/>
              <w:jc w:val="center"/>
              <w:outlineLvl w:val="1"/>
              <w:rPr>
                <w:color w:val="000000"/>
                <w:lang w:bidi="ar"/>
              </w:rPr>
            </w:pPr>
            <w:r>
              <w:rPr>
                <w:color w:val="000000"/>
                <w:lang w:bidi="ar"/>
              </w:rPr>
              <w:t>4</w:t>
            </w:r>
          </w:p>
        </w:tc>
        <w:tc>
          <w:tcPr>
            <w:tcW w:w="6132" w:type="dxa"/>
            <w:gridSpan w:val="2"/>
            <w:vAlign w:val="center"/>
          </w:tcPr>
          <w:p w14:paraId="107DAF2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Generalized Focal Loss V2: Learning Reliable Localization Quality Estimation for Dense Object Detection</w:t>
            </w:r>
          </w:p>
        </w:tc>
        <w:tc>
          <w:tcPr>
            <w:tcW w:w="2052" w:type="dxa"/>
            <w:vAlign w:val="center"/>
          </w:tcPr>
          <w:p w14:paraId="40B66A94">
            <w:pPr>
              <w:spacing w:line="240" w:lineRule="auto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CVPR</w:t>
            </w:r>
            <w:r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4756" w:type="dxa"/>
            <w:vAlign w:val="center"/>
          </w:tcPr>
          <w:p w14:paraId="312374B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Xiang Li</w:t>
            </w:r>
            <w:r>
              <w:rPr>
                <w:rFonts w:hint="eastAsia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Wenhai Wang</w:t>
            </w:r>
            <w:r>
              <w:rPr>
                <w:rFonts w:hint="eastAsia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Xiaolin Hu</w:t>
            </w:r>
            <w:r>
              <w:rPr>
                <w:rFonts w:hint="eastAsia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Jun Li</w:t>
            </w:r>
            <w:r>
              <w:rPr>
                <w:rFonts w:hint="eastAsia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Jinhui Tang</w:t>
            </w:r>
            <w:r>
              <w:rPr>
                <w:rFonts w:hint="eastAsia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Jian Yang</w:t>
            </w:r>
          </w:p>
        </w:tc>
      </w:tr>
      <w:tr w14:paraId="3602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666" w:type="dxa"/>
            <w:vAlign w:val="center"/>
          </w:tcPr>
          <w:p w14:paraId="2A3A9F14">
            <w:pPr>
              <w:pStyle w:val="5"/>
              <w:widowControl w:val="0"/>
              <w:spacing w:line="320" w:lineRule="exact"/>
              <w:jc w:val="center"/>
              <w:outlineLvl w:val="1"/>
              <w:rPr>
                <w:color w:val="000000"/>
                <w:lang w:bidi="ar"/>
              </w:rPr>
            </w:pPr>
            <w:r>
              <w:rPr>
                <w:color w:val="000000"/>
                <w:lang w:bidi="ar"/>
              </w:rPr>
              <w:t>5</w:t>
            </w:r>
          </w:p>
        </w:tc>
        <w:tc>
          <w:tcPr>
            <w:tcW w:w="6132" w:type="dxa"/>
            <w:gridSpan w:val="2"/>
            <w:vAlign w:val="center"/>
          </w:tcPr>
          <w:p w14:paraId="25F59B0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PVT v2: Improved baselines with Pyramid Vision Transformer</w:t>
            </w:r>
          </w:p>
        </w:tc>
        <w:tc>
          <w:tcPr>
            <w:tcW w:w="2052" w:type="dxa"/>
            <w:vAlign w:val="center"/>
          </w:tcPr>
          <w:p w14:paraId="5A4A4B4A">
            <w:pPr>
              <w:spacing w:line="240" w:lineRule="auto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CVMJ 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756" w:type="dxa"/>
            <w:vAlign w:val="center"/>
          </w:tcPr>
          <w:p w14:paraId="6F37429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Wenhai Wang, Enze Xie, Xiang Li, Deng-Ping Fan, Kaitao Song, Ding Liang, Tong Lu, Ping Luo, Ling Shao</w:t>
            </w:r>
          </w:p>
        </w:tc>
      </w:tr>
    </w:tbl>
    <w:p w14:paraId="72EBED04">
      <w:pPr>
        <w:spacing w:line="20" w:lineRule="exact"/>
        <w:rPr>
          <w:sz w:val="21"/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077" w:right="1134" w:bottom="851" w:left="1134" w:header="57" w:footer="57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B80B4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89AAD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6D9CD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2C1BB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09522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6E0A9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A13"/>
    <w:rsid w:val="00002378"/>
    <w:rsid w:val="00013BED"/>
    <w:rsid w:val="000155E9"/>
    <w:rsid w:val="00026DA2"/>
    <w:rsid w:val="000430E3"/>
    <w:rsid w:val="00043B96"/>
    <w:rsid w:val="00056518"/>
    <w:rsid w:val="0007774D"/>
    <w:rsid w:val="00077ADA"/>
    <w:rsid w:val="00082DC2"/>
    <w:rsid w:val="000878EF"/>
    <w:rsid w:val="000B1F72"/>
    <w:rsid w:val="000E58AB"/>
    <w:rsid w:val="00136F3B"/>
    <w:rsid w:val="00152820"/>
    <w:rsid w:val="00195214"/>
    <w:rsid w:val="001972C7"/>
    <w:rsid w:val="001A619D"/>
    <w:rsid w:val="001F4ADB"/>
    <w:rsid w:val="001F4B03"/>
    <w:rsid w:val="002002A7"/>
    <w:rsid w:val="00202A13"/>
    <w:rsid w:val="00234102"/>
    <w:rsid w:val="00271346"/>
    <w:rsid w:val="003045E1"/>
    <w:rsid w:val="00357695"/>
    <w:rsid w:val="003704BF"/>
    <w:rsid w:val="00374F99"/>
    <w:rsid w:val="003C0746"/>
    <w:rsid w:val="003D5FFF"/>
    <w:rsid w:val="0041358E"/>
    <w:rsid w:val="004549B6"/>
    <w:rsid w:val="00454A81"/>
    <w:rsid w:val="004842A0"/>
    <w:rsid w:val="004853D8"/>
    <w:rsid w:val="004C16FF"/>
    <w:rsid w:val="00505E78"/>
    <w:rsid w:val="00536DB3"/>
    <w:rsid w:val="00566459"/>
    <w:rsid w:val="00573BBA"/>
    <w:rsid w:val="005865B5"/>
    <w:rsid w:val="00594BE3"/>
    <w:rsid w:val="006254B7"/>
    <w:rsid w:val="00665175"/>
    <w:rsid w:val="006776CC"/>
    <w:rsid w:val="006D15BE"/>
    <w:rsid w:val="006D3DB0"/>
    <w:rsid w:val="007E4E81"/>
    <w:rsid w:val="008224A2"/>
    <w:rsid w:val="00837942"/>
    <w:rsid w:val="008624C8"/>
    <w:rsid w:val="008E4B00"/>
    <w:rsid w:val="009215CC"/>
    <w:rsid w:val="00924723"/>
    <w:rsid w:val="009427AE"/>
    <w:rsid w:val="00953C21"/>
    <w:rsid w:val="009544FA"/>
    <w:rsid w:val="00970D0E"/>
    <w:rsid w:val="0098259C"/>
    <w:rsid w:val="009C14D5"/>
    <w:rsid w:val="009D1247"/>
    <w:rsid w:val="009F10C8"/>
    <w:rsid w:val="00A56653"/>
    <w:rsid w:val="00A779BE"/>
    <w:rsid w:val="00AB1D4C"/>
    <w:rsid w:val="00AF27F7"/>
    <w:rsid w:val="00B96BF9"/>
    <w:rsid w:val="00BC2CA8"/>
    <w:rsid w:val="00C518C5"/>
    <w:rsid w:val="00C800C8"/>
    <w:rsid w:val="00D22A18"/>
    <w:rsid w:val="00D35708"/>
    <w:rsid w:val="00D40FC3"/>
    <w:rsid w:val="00D57ABF"/>
    <w:rsid w:val="00D61554"/>
    <w:rsid w:val="00D73666"/>
    <w:rsid w:val="00DA7DD3"/>
    <w:rsid w:val="00DD7234"/>
    <w:rsid w:val="00E26287"/>
    <w:rsid w:val="00E32F13"/>
    <w:rsid w:val="00E42892"/>
    <w:rsid w:val="00E47BD9"/>
    <w:rsid w:val="00EE16A6"/>
    <w:rsid w:val="00F057A5"/>
    <w:rsid w:val="00F51ECA"/>
    <w:rsid w:val="00F76E7E"/>
    <w:rsid w:val="00F84353"/>
    <w:rsid w:val="00FC2298"/>
    <w:rsid w:val="49CB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nhideWhenUsed/>
    <w:qFormat/>
    <w:uiPriority w:val="0"/>
    <w:pPr>
      <w:widowControl w:val="0"/>
      <w:spacing w:line="360" w:lineRule="auto"/>
      <w:ind w:firstLine="480" w:firstLineChars="200"/>
      <w:jc w:val="both"/>
    </w:pPr>
    <w:rPr>
      <w:rFonts w:hint="eastAsia" w:ascii="仿宋_GB2312" w:eastAsia="宋体" w:cs="Times New Roman"/>
      <w:sz w:val="24"/>
      <w:szCs w:val="20"/>
    </w:rPr>
  </w:style>
  <w:style w:type="paragraph" w:styleId="3">
    <w:name w:val="foot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fontstyle01"/>
    <w:basedOn w:val="8"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纯文本 字符"/>
    <w:basedOn w:val="8"/>
    <w:link w:val="2"/>
    <w:qFormat/>
    <w:uiPriority w:val="0"/>
    <w:rPr>
      <w:rFonts w:ascii="仿宋_GB2312" w:hAnsi="Times New Roman" w:eastAsia="宋体" w:cs="Times New Roman"/>
      <w:sz w:val="24"/>
      <w:szCs w:val="20"/>
    </w:rPr>
  </w:style>
  <w:style w:type="paragraph" w:styleId="14">
    <w:name w:val="List Paragraph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等线" w:hAnsi="等线" w:eastAsia="等线" w:cs="Times New Roman"/>
      <w:sz w:val="21"/>
    </w:rPr>
  </w:style>
  <w:style w:type="character" w:customStyle="1" w:styleId="15">
    <w:name w:val="15"/>
    <w:basedOn w:val="8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775</Words>
  <Characters>1271</Characters>
  <Lines>10</Lines>
  <Paragraphs>2</Paragraphs>
  <TotalTime>65</TotalTime>
  <ScaleCrop>false</ScaleCrop>
  <LinksUpToDate>false</LinksUpToDate>
  <CharactersWithSpaces>1381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2025-03-19T15:42:00Z</dcterms:created>
  <dc:creator>yiming</dc:creator>
  <cp:lastModifiedBy>CTM</cp:lastModifiedBy>
  <dcterms:modified xsi:type="dcterms:W3CDTF">2026-06-16T02:34:54Z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D0AD8BFD579C400A817D31FD8912A314_13</vt:lpwstr>
  </property>
</Properties>
</file>