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rPr>
          <w:rFonts w:ascii="宋体" w:hAnsi="宋体"/>
          <w:b/>
          <w:bCs/>
          <w:color w:val="000000"/>
          <w:sz w:val="28"/>
          <w:szCs w:val="32"/>
        </w:rPr>
      </w:pPr>
      <w:bookmarkStart w:id="0" w:name="_Toc385253103"/>
      <w:bookmarkStart w:id="1" w:name="_Toc496794416"/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重庆市</w:t>
      </w:r>
      <w:r>
        <w:rPr>
          <w:b/>
          <w:bCs/>
          <w:sz w:val="36"/>
          <w:szCs w:val="36"/>
        </w:rPr>
        <w:t>科学技术奖励提名项目公示</w:t>
      </w:r>
      <w:bookmarkEnd w:id="0"/>
      <w:bookmarkEnd w:id="1"/>
    </w:p>
    <w:p>
      <w:pPr>
        <w:spacing w:line="360" w:lineRule="auto"/>
        <w:ind w:firstLine="562" w:firstLineChars="200"/>
        <w:rPr>
          <w:rFonts w:eastAsia="仿宋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28"/>
          <w:szCs w:val="32"/>
        </w:rPr>
        <w:t>一、项目名称：</w:t>
      </w:r>
      <w:r>
        <w:rPr>
          <w:rFonts w:hint="eastAsia" w:eastAsia="仿宋"/>
          <w:color w:val="000000"/>
          <w:sz w:val="30"/>
          <w:szCs w:val="30"/>
        </w:rPr>
        <w:t>西南药食两用植物绿色定向加工关键技术及增值应用</w:t>
      </w:r>
    </w:p>
    <w:p>
      <w:pPr>
        <w:spacing w:line="360" w:lineRule="auto"/>
        <w:ind w:firstLine="562" w:firstLineChars="200"/>
        <w:rPr>
          <w:rFonts w:eastAsia="仿宋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二、提名单位：</w:t>
      </w:r>
      <w:r>
        <w:rPr>
          <w:rFonts w:hint="eastAsia" w:eastAsia="仿宋"/>
          <w:color w:val="000000"/>
          <w:sz w:val="30"/>
          <w:szCs w:val="30"/>
        </w:rPr>
        <w:t>重庆市教育委员会</w:t>
      </w:r>
    </w:p>
    <w:p>
      <w:pPr>
        <w:spacing w:line="360" w:lineRule="auto"/>
        <w:ind w:firstLine="562" w:firstLineChars="200"/>
        <w:rPr>
          <w:rFonts w:eastAsia="仿宋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三、提名类别等级：</w:t>
      </w:r>
      <w:r>
        <w:rPr>
          <w:rFonts w:hint="eastAsia" w:eastAsia="仿宋"/>
          <w:color w:val="000000"/>
          <w:sz w:val="30"/>
          <w:szCs w:val="30"/>
        </w:rPr>
        <w:t>科技进步奖二等奖</w:t>
      </w:r>
    </w:p>
    <w:p>
      <w:pPr>
        <w:spacing w:line="360" w:lineRule="auto"/>
        <w:ind w:firstLine="562" w:firstLineChars="200"/>
        <w:rPr>
          <w:rFonts w:ascii="宋体" w:hAnsi="宋体"/>
          <w:b/>
          <w:color w:val="000000"/>
          <w:sz w:val="28"/>
          <w:szCs w:val="32"/>
        </w:rPr>
      </w:pPr>
      <w:r>
        <w:rPr>
          <w:rFonts w:hint="eastAsia" w:ascii="宋体" w:hAnsi="宋体"/>
          <w:b/>
          <w:color w:val="000000"/>
          <w:sz w:val="28"/>
          <w:szCs w:val="32"/>
        </w:rPr>
        <w:t>四、项目简介：</w:t>
      </w:r>
    </w:p>
    <w:p>
      <w:pPr>
        <w:pStyle w:val="2"/>
        <w:spacing w:after="0" w:line="500" w:lineRule="exact"/>
        <w:ind w:firstLine="600" w:firstLineChars="200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本项目立足西南地区药食两用植物规模化开发利用问题来源，靶向植物组分解聚、溶出、分离、纯化、转化及商品化加工关键技术问题，在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木质纤维解聚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、高纯度植物组分提取、高生物活性仿生合成以及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植物基化学品商品化等方面实现突破，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有效填补植物资源开发中组分解聚及传质理论空白，构建形成植物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资源商品化加工技术链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，显著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提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升药食两用植物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分离转化能效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和资源利用价值，减污降碳增效协同，助力农产品加工高质量绿色发展。</w:t>
      </w:r>
    </w:p>
    <w:p>
      <w:pPr>
        <w:pStyle w:val="2"/>
        <w:spacing w:after="0" w:line="500" w:lineRule="exact"/>
        <w:ind w:firstLine="600" w:firstLineChars="200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本项目围绕重庆15个区县的药食两用植物资源21种，提制获得高附加值、高纯度的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萜类化合物、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黄酮类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化合物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、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甙类化合物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、生物碱等22种植物基活性物质，制备获得高纯度药物中间体，开发转化获得系列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加工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产品，形成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项授权发明专利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和多篇高水平论文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。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技术创新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应用于植物基加工企业，解决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传统工艺中强酸（碱）、高温（压）导致高能耗、高污染及资源低利用率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等问题，显著提升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产品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品质及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市场竞争力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</w:rPr>
        <w:t>；帮扶企业增收、生产节能减排，实现优势植物资源高值应用用，满足健康中国2030国家战略，助推农产品加工新质生产力。</w:t>
      </w:r>
    </w:p>
    <w:p>
      <w:pPr>
        <w:spacing w:line="360" w:lineRule="auto"/>
        <w:rPr>
          <w:rFonts w:ascii="宋体" w:hAnsi="宋体"/>
          <w:b/>
          <w:color w:val="000000"/>
          <w:sz w:val="28"/>
          <w:szCs w:val="32"/>
        </w:rPr>
      </w:pPr>
      <w:r>
        <w:rPr>
          <w:rFonts w:hint="eastAsia" w:ascii="宋体" w:hAnsi="宋体"/>
          <w:b/>
          <w:color w:val="000000"/>
          <w:sz w:val="28"/>
          <w:szCs w:val="32"/>
        </w:rPr>
        <w:t xml:space="preserve">  主要知识产权目录：</w:t>
      </w:r>
    </w:p>
    <w:tbl>
      <w:tblPr>
        <w:tblStyle w:val="7"/>
        <w:tblW w:w="8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987"/>
        <w:gridCol w:w="1033"/>
        <w:gridCol w:w="1146"/>
        <w:gridCol w:w="1190"/>
        <w:gridCol w:w="1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知识产权类别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知识产权具体名称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（地区）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授权号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权利人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一种水热酸控醇提桑叶中DNJ方法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ZL202210385030.3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王星敏;何孟阳;唐付杰;张杰;陈泓岐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一种杂多酸液催化活化桑枝浸提天然产物的方法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ZL201910085579.7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王星敏，唐付杰、谭双、张杰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一种复合酶催化活化桑叶提制高纯度芦丁的方法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201910479611.1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王星敏，詹力、王露、张杰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一种固体酸强化水热反应协同提制桑枝（叶）中活性成分的方法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201810501775.5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王星敏，王露、王莹、詹力、谭双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一种接枝插层制备功能型木质素基水凝胶的方法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ZL201910084036.5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王星敏，王莹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一种水热-碱同步活化法提制木质素的方法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201810421050.5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王星敏、王莹、王露、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谢宏杰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提高废次烟草中茄尼醇溶浸的金属-酶制剂共催化方法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201511009262.5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王星敏魏星跃，胥江河，龙良俊，张露月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金属-酶共催化金银花叶产乙醇同时提制绿原酸的方法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201610853556.4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王星敏、胥江河、张宇、吴潇潇、赵丽娟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复合酶催化活化葛根废渣制备铁基磁性活性炭的方法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201310592772.4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王星敏、张渝文、李鑫、胥江河、冉鹏程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一种高纯度莱菔素的制备方法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201510776587.X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张杰、余春阳、王星敏、刘帆、邵承斌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一种制备富含金丝桃素的贯叶连翘提取物的方法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201910005859.4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张杰, 冯春荣, 王星敏, 李伏坤, 杜若愚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一种用中药药渣制备天然复合絮凝剂的方法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201610850195.8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张杰, 吴姗姗, 罗谦, 王星敏, 王崇均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一种催化反应中酶循环使用的方法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201910005572.1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张杰, 张佳颖, 许惠, 李伏坤, 程忠淇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一种人工纤维素水解酶制备及其应用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202011471278.9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魏星跃，王星敏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氧化环糊精在制备崩解剂中的应用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201911244076.8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重庆工商大学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魏星跃，王星敏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一种聚酮类抗癌天然产物Naphthospironone A的制备方法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202310475043.4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张海明、柯佳、马巨伟、乔华、鲁照永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抗癌天然产物Dysideanone B类似物及其制备方法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202110388630.0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鲁照永、张海明、种传可、张群龙、柯佳、杨旭东、匡扬、马巨伟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发明专利</w:t>
            </w:r>
          </w:p>
        </w:tc>
        <w:tc>
          <w:tcPr>
            <w:tcW w:w="2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一类具有五环骨架的倍半萜氢醌化合物及其制备方法</w:t>
            </w:r>
          </w:p>
        </w:tc>
        <w:tc>
          <w:tcPr>
            <w:tcW w:w="10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202110388629.8</w:t>
            </w:r>
          </w:p>
        </w:tc>
        <w:tc>
          <w:tcPr>
            <w:tcW w:w="1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南开大学</w:t>
            </w:r>
          </w:p>
        </w:tc>
        <w:tc>
          <w:tcPr>
            <w:tcW w:w="14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鲁照永、种传可、张海明、柯佳、张群龙、汪丙建、杨旭东、常乐</w:t>
            </w:r>
          </w:p>
        </w:tc>
      </w:tr>
    </w:tbl>
    <w:p>
      <w:pPr>
        <w:spacing w:line="500" w:lineRule="exact"/>
        <w:rPr>
          <w:rFonts w:ascii="宋体" w:hAnsi="宋体"/>
          <w:b/>
          <w:color w:val="000000"/>
          <w:sz w:val="28"/>
          <w:szCs w:val="24"/>
        </w:rPr>
      </w:pPr>
    </w:p>
    <w:p>
      <w:pPr>
        <w:spacing w:line="500" w:lineRule="exact"/>
        <w:rPr>
          <w:rFonts w:ascii="宋体" w:hAnsi="宋体"/>
          <w:b/>
          <w:color w:val="00000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</w:rPr>
        <w:t>主要完成人及完成单位：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王星敏（</w:t>
      </w:r>
      <w:r>
        <w:rPr>
          <w:rFonts w:ascii="仿宋" w:hAnsi="仿宋" w:eastAsia="仿宋" w:cs="宋体"/>
          <w:kern w:val="0"/>
          <w:sz w:val="28"/>
          <w:szCs w:val="28"/>
        </w:rPr>
        <w:t>重庆工商大学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罗庆林（重庆科瑞南海制药）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张 杰（</w:t>
      </w:r>
      <w:r>
        <w:rPr>
          <w:rFonts w:ascii="仿宋" w:hAnsi="仿宋" w:eastAsia="仿宋" w:cs="宋体"/>
          <w:kern w:val="0"/>
          <w:sz w:val="28"/>
          <w:szCs w:val="28"/>
        </w:rPr>
        <w:t>重庆工商大学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鲁照永</w:t>
      </w:r>
      <w:r>
        <w:rPr>
          <w:rFonts w:hint="eastAsia" w:ascii="仿宋" w:hAnsi="仿宋" w:eastAsia="仿宋" w:cs="宋体"/>
          <w:kern w:val="0"/>
          <w:sz w:val="28"/>
          <w:szCs w:val="28"/>
        </w:rPr>
        <w:t>（南开大学）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尤琳烽（</w:t>
      </w:r>
      <w:r>
        <w:rPr>
          <w:rFonts w:ascii="仿宋" w:hAnsi="仿宋" w:eastAsia="仿宋" w:cs="宋体"/>
          <w:kern w:val="0"/>
          <w:sz w:val="28"/>
          <w:szCs w:val="28"/>
        </w:rPr>
        <w:t>重庆工商大学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魏星跃（</w:t>
      </w:r>
      <w:r>
        <w:rPr>
          <w:rFonts w:ascii="仿宋" w:hAnsi="仿宋" w:eastAsia="仿宋" w:cs="宋体"/>
          <w:kern w:val="0"/>
          <w:sz w:val="28"/>
          <w:szCs w:val="28"/>
        </w:rPr>
        <w:t>重庆工商大学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王尘辰（重庆市农业科学院）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李伏坤（</w:t>
      </w:r>
      <w:r>
        <w:rPr>
          <w:rFonts w:ascii="仿宋" w:hAnsi="仿宋" w:eastAsia="仿宋" w:cs="宋体"/>
          <w:kern w:val="0"/>
          <w:sz w:val="28"/>
          <w:szCs w:val="28"/>
        </w:rPr>
        <w:t>重庆工商大学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代金杭</w:t>
      </w:r>
      <w:r>
        <w:rPr>
          <w:rFonts w:hint="eastAsia" w:ascii="仿宋" w:hAnsi="仿宋" w:eastAsia="仿宋" w:cs="宋体"/>
          <w:kern w:val="0"/>
          <w:sz w:val="28"/>
          <w:szCs w:val="28"/>
        </w:rPr>
        <w:t>（</w:t>
      </w:r>
      <w:r>
        <w:rPr>
          <w:rFonts w:ascii="仿宋" w:hAnsi="仿宋" w:eastAsia="仿宋" w:cs="宋体"/>
          <w:kern w:val="0"/>
          <w:sz w:val="28"/>
          <w:szCs w:val="28"/>
        </w:rPr>
        <w:t>重庆工商大学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>
      <w:pPr>
        <w:spacing w:line="50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黄  敏（重庆科瑞南海制药）</w:t>
      </w:r>
    </w:p>
    <w:p>
      <w:pPr>
        <w:spacing w:line="500" w:lineRule="exac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32"/>
        </w:rPr>
        <w:t>主要完成人：</w:t>
      </w:r>
      <w:r>
        <w:rPr>
          <w:rFonts w:hint="eastAsia" w:ascii="仿宋" w:hAnsi="仿宋" w:eastAsia="仿宋" w:cs="宋体"/>
          <w:kern w:val="0"/>
          <w:sz w:val="28"/>
          <w:szCs w:val="28"/>
        </w:rPr>
        <w:t>王星敏、罗庆林、张杰、</w:t>
      </w:r>
      <w:r>
        <w:rPr>
          <w:rFonts w:ascii="仿宋" w:hAnsi="仿宋" w:eastAsia="仿宋" w:cs="宋体"/>
          <w:kern w:val="0"/>
          <w:sz w:val="28"/>
          <w:szCs w:val="28"/>
        </w:rPr>
        <w:t>鲁照永</w:t>
      </w:r>
      <w:r>
        <w:rPr>
          <w:rFonts w:hint="eastAsia" w:ascii="仿宋" w:hAnsi="仿宋" w:eastAsia="仿宋" w:cs="宋体"/>
          <w:kern w:val="0"/>
          <w:sz w:val="28"/>
          <w:szCs w:val="28"/>
        </w:rPr>
        <w:t>、尤琳烽、魏星跃、王尘辰、李伏坤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代金杭、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黄敏</w:t>
      </w:r>
    </w:p>
    <w:p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4"/>
        </w:rPr>
        <w:t>完成单位：</w:t>
      </w:r>
      <w:r>
        <w:rPr>
          <w:rFonts w:hint="eastAsia" w:ascii="仿宋" w:hAnsi="仿宋" w:eastAsia="仿宋" w:cs="宋体"/>
          <w:kern w:val="0"/>
          <w:sz w:val="28"/>
          <w:szCs w:val="28"/>
        </w:rPr>
        <w:t>重庆工商大学、南开大学、重庆科瑞南海制药、重庆市农业科学院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OGEyODg2ZmE2NGIyNzViMTM5ODdlMWFiODk2ODAifQ=="/>
  </w:docVars>
  <w:rsids>
    <w:rsidRoot w:val="008C13A9"/>
    <w:rsid w:val="000A1C20"/>
    <w:rsid w:val="00120EBC"/>
    <w:rsid w:val="00165F2B"/>
    <w:rsid w:val="001C24E5"/>
    <w:rsid w:val="001D5E56"/>
    <w:rsid w:val="001F3843"/>
    <w:rsid w:val="002068FC"/>
    <w:rsid w:val="00270164"/>
    <w:rsid w:val="002B0064"/>
    <w:rsid w:val="002C54A1"/>
    <w:rsid w:val="00346A7F"/>
    <w:rsid w:val="0037738C"/>
    <w:rsid w:val="003D2445"/>
    <w:rsid w:val="003D4999"/>
    <w:rsid w:val="003F5768"/>
    <w:rsid w:val="004070EE"/>
    <w:rsid w:val="00436C65"/>
    <w:rsid w:val="00442016"/>
    <w:rsid w:val="00463EA6"/>
    <w:rsid w:val="00466ADF"/>
    <w:rsid w:val="00467F70"/>
    <w:rsid w:val="00497C75"/>
    <w:rsid w:val="004D2124"/>
    <w:rsid w:val="00515A92"/>
    <w:rsid w:val="00590464"/>
    <w:rsid w:val="005A4B5E"/>
    <w:rsid w:val="005C1F83"/>
    <w:rsid w:val="005D066C"/>
    <w:rsid w:val="00605F75"/>
    <w:rsid w:val="00655BD4"/>
    <w:rsid w:val="006B1097"/>
    <w:rsid w:val="006B63B8"/>
    <w:rsid w:val="006C0189"/>
    <w:rsid w:val="00701F59"/>
    <w:rsid w:val="00721F03"/>
    <w:rsid w:val="0073167D"/>
    <w:rsid w:val="00735FC1"/>
    <w:rsid w:val="007663D2"/>
    <w:rsid w:val="007F2DA8"/>
    <w:rsid w:val="008367BD"/>
    <w:rsid w:val="008C13A9"/>
    <w:rsid w:val="008E3604"/>
    <w:rsid w:val="008E5466"/>
    <w:rsid w:val="008E7FEE"/>
    <w:rsid w:val="0093303F"/>
    <w:rsid w:val="009379E3"/>
    <w:rsid w:val="00950F12"/>
    <w:rsid w:val="009C0DB4"/>
    <w:rsid w:val="009C2D21"/>
    <w:rsid w:val="009C7C02"/>
    <w:rsid w:val="00A250AD"/>
    <w:rsid w:val="00A6206E"/>
    <w:rsid w:val="00A851FE"/>
    <w:rsid w:val="00B7187D"/>
    <w:rsid w:val="00B82CD2"/>
    <w:rsid w:val="00B904F5"/>
    <w:rsid w:val="00B96FB5"/>
    <w:rsid w:val="00BA2E67"/>
    <w:rsid w:val="00CB0C8F"/>
    <w:rsid w:val="00CE3598"/>
    <w:rsid w:val="00D11818"/>
    <w:rsid w:val="00DB1264"/>
    <w:rsid w:val="00DB6000"/>
    <w:rsid w:val="00DD16D8"/>
    <w:rsid w:val="00E831DB"/>
    <w:rsid w:val="00EB2FE6"/>
    <w:rsid w:val="00ED267A"/>
    <w:rsid w:val="00ED4C64"/>
    <w:rsid w:val="00ED73F0"/>
    <w:rsid w:val="00EE7853"/>
    <w:rsid w:val="00F45AAF"/>
    <w:rsid w:val="00F61EDB"/>
    <w:rsid w:val="00F84FA2"/>
    <w:rsid w:val="00FA1504"/>
    <w:rsid w:val="00FA4B9E"/>
    <w:rsid w:val="00FC6139"/>
    <w:rsid w:val="00FD6400"/>
    <w:rsid w:val="04182D4C"/>
    <w:rsid w:val="0FE7045C"/>
    <w:rsid w:val="1B1D5880"/>
    <w:rsid w:val="1B324CBC"/>
    <w:rsid w:val="1C9F4CBC"/>
    <w:rsid w:val="1D44704E"/>
    <w:rsid w:val="21D73088"/>
    <w:rsid w:val="2AC63752"/>
    <w:rsid w:val="300762D3"/>
    <w:rsid w:val="33590442"/>
    <w:rsid w:val="43A97591"/>
    <w:rsid w:val="45A0006D"/>
    <w:rsid w:val="4ADD2B57"/>
    <w:rsid w:val="53077251"/>
    <w:rsid w:val="556504FF"/>
    <w:rsid w:val="5BD602EA"/>
    <w:rsid w:val="620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Plain Text"/>
    <w:basedOn w:val="1"/>
    <w:link w:val="16"/>
    <w:autoRedefine/>
    <w:qFormat/>
    <w:uiPriority w:val="99"/>
    <w:pPr>
      <w:spacing w:line="360" w:lineRule="auto"/>
      <w:ind w:firstLine="480" w:firstLineChars="200"/>
    </w:pPr>
    <w:rPr>
      <w:rFonts w:ascii="FangSong_GB2312" w:hAnsi="Calibri" w:eastAsiaTheme="minorEastAsia" w:cstheme="minorBidi"/>
      <w:sz w:val="24"/>
      <w:szCs w:val="22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customStyle="1" w:styleId="11">
    <w:name w:val="Header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Footer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Body Text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纯文本 Char"/>
    <w:basedOn w:val="8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Plain Text Char"/>
    <w:link w:val="3"/>
    <w:autoRedefine/>
    <w:qFormat/>
    <w:uiPriority w:val="99"/>
    <w:rPr>
      <w:rFonts w:ascii="FangSong_GB2312" w:hAnsi="Calibri" w:eastAsiaTheme="minorEastAsia" w:cstheme="minorBidi"/>
      <w:kern w:val="2"/>
      <w:sz w:val="24"/>
      <w:szCs w:val="22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419</Words>
  <Characters>2392</Characters>
  <Lines>19</Lines>
  <Paragraphs>5</Paragraphs>
  <TotalTime>1</TotalTime>
  <ScaleCrop>false</ScaleCrop>
  <LinksUpToDate>false</LinksUpToDate>
  <CharactersWithSpaces>2806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2024-02-19T11:40:00Z</dcterms:created>
  <dc:creator>zjj</dc:creator>
  <cp:lastModifiedBy>王星敏</cp:lastModifiedBy>
  <dcterms:modified xsi:type="dcterms:W3CDTF">2024-02-20T01:08:33Z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2A548BB98F464C0EBE3E10D4940B8204_13</vt:lpwstr>
  </property>
</Properties>
</file>